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8596B" w14:textId="401FA084" w:rsidR="003977A2" w:rsidRPr="003977A2" w:rsidRDefault="003977A2" w:rsidP="003977A2">
      <w:pPr>
        <w:spacing w:after="0" w:line="240" w:lineRule="auto"/>
        <w:rPr>
          <w:rFonts w:ascii="Calibri" w:eastAsia="Times New Roman" w:hAnsi="Calibri" w:cs="Calibri"/>
          <w:color w:val="000000"/>
          <w:lang w:val="en-US" w:eastAsia="pt-BR"/>
        </w:rPr>
      </w:pPr>
      <w:r w:rsidRPr="003977A2">
        <w:rPr>
          <w:rFonts w:ascii="Calibri" w:eastAsia="Times New Roman" w:hAnsi="Calibri" w:cs="Calibri"/>
          <w:color w:val="000000"/>
          <w:lang w:val="en-US" w:eastAsia="pt-BR"/>
        </w:rPr>
        <w:t>ID: MF, 49 year-old, male, married, travel agent, born and resident in São Paulo</w:t>
      </w:r>
      <w:r>
        <w:rPr>
          <w:rFonts w:ascii="Calibri" w:eastAsia="Times New Roman" w:hAnsi="Calibri" w:cs="Calibri"/>
          <w:color w:val="000000"/>
          <w:lang w:val="en-US" w:eastAsia="pt-BR"/>
        </w:rPr>
        <w:t>.</w:t>
      </w:r>
    </w:p>
    <w:p w14:paraId="698D045C" w14:textId="77777777" w:rsidR="003977A2" w:rsidRPr="003977A2" w:rsidRDefault="003977A2" w:rsidP="003977A2">
      <w:pPr>
        <w:spacing w:after="0" w:line="240" w:lineRule="auto"/>
        <w:rPr>
          <w:rFonts w:ascii="Calibri" w:eastAsia="Times New Roman" w:hAnsi="Calibri" w:cs="Calibri"/>
          <w:color w:val="000000"/>
          <w:lang w:val="en-US" w:eastAsia="pt-BR"/>
        </w:rPr>
      </w:pPr>
    </w:p>
    <w:p w14:paraId="61ED2785" w14:textId="28E04E11" w:rsidR="003977A2" w:rsidRPr="003977A2" w:rsidRDefault="003977A2" w:rsidP="003977A2">
      <w:pPr>
        <w:spacing w:after="0" w:line="240" w:lineRule="auto"/>
        <w:rPr>
          <w:rFonts w:ascii="Calibri" w:eastAsia="Times New Roman" w:hAnsi="Calibri" w:cs="Calibri"/>
          <w:color w:val="000000"/>
          <w:lang w:val="en-US" w:eastAsia="pt-BR"/>
        </w:rPr>
      </w:pPr>
      <w:r w:rsidRPr="003977A2">
        <w:rPr>
          <w:rFonts w:ascii="Calibri" w:eastAsia="Times New Roman" w:hAnsi="Calibri" w:cs="Calibri"/>
          <w:color w:val="000000"/>
          <w:lang w:val="en-US" w:eastAsia="pt-BR"/>
        </w:rPr>
        <w:t xml:space="preserve">MC: </w:t>
      </w:r>
      <w:r>
        <w:rPr>
          <w:rFonts w:ascii="Calibri" w:eastAsia="Times New Roman" w:hAnsi="Calibri" w:cs="Calibri"/>
          <w:color w:val="000000"/>
          <w:lang w:val="en-US" w:eastAsia="pt-BR"/>
        </w:rPr>
        <w:t>B</w:t>
      </w:r>
      <w:r w:rsidRPr="003977A2">
        <w:rPr>
          <w:rFonts w:ascii="Calibri" w:eastAsia="Times New Roman" w:hAnsi="Calibri" w:cs="Calibri"/>
          <w:color w:val="000000"/>
          <w:lang w:val="en-US" w:eastAsia="pt-BR"/>
        </w:rPr>
        <w:t>ilateral leg pain in the last 30 days</w:t>
      </w:r>
      <w:r>
        <w:rPr>
          <w:rFonts w:ascii="Calibri" w:eastAsia="Times New Roman" w:hAnsi="Calibri" w:cs="Calibri"/>
          <w:color w:val="000000"/>
          <w:lang w:val="en-US" w:eastAsia="pt-BR"/>
        </w:rPr>
        <w:t>.</w:t>
      </w:r>
    </w:p>
    <w:p w14:paraId="66D509C0" w14:textId="77777777" w:rsidR="003977A2" w:rsidRPr="003977A2" w:rsidRDefault="003977A2" w:rsidP="003977A2">
      <w:pPr>
        <w:spacing w:after="0" w:line="240" w:lineRule="auto"/>
        <w:rPr>
          <w:rFonts w:ascii="Calibri" w:eastAsia="Times New Roman" w:hAnsi="Calibri" w:cs="Calibri"/>
          <w:color w:val="000000"/>
          <w:lang w:val="en-US" w:eastAsia="pt-BR"/>
        </w:rPr>
      </w:pPr>
    </w:p>
    <w:p w14:paraId="6776D078" w14:textId="36B9A412" w:rsidR="003977A2" w:rsidRPr="003977A2" w:rsidRDefault="003977A2" w:rsidP="003977A2">
      <w:pPr>
        <w:spacing w:after="0" w:line="240" w:lineRule="auto"/>
        <w:rPr>
          <w:rFonts w:ascii="Calibri" w:eastAsia="Times New Roman" w:hAnsi="Calibri" w:cs="Calibri"/>
          <w:color w:val="000000"/>
          <w:lang w:val="en-US" w:eastAsia="pt-BR"/>
        </w:rPr>
      </w:pPr>
      <w:r w:rsidRPr="003977A2">
        <w:rPr>
          <w:rFonts w:ascii="Calibri" w:eastAsia="Times New Roman" w:hAnsi="Calibri" w:cs="Calibri"/>
          <w:color w:val="000000"/>
          <w:lang w:val="en-US" w:eastAsia="pt-BR"/>
        </w:rPr>
        <w:t>H: referred for neurological evaluation, complaining of bilateral leg pain, especially in thigh muscles, for the last 30 days. He was first evaluated by an orthopedic surgeon, and evolved with worsening symptoms, associated with generalized myalgia, asthenia and skin rash.</w:t>
      </w:r>
    </w:p>
    <w:p w14:paraId="542868BB" w14:textId="1588A89F" w:rsidR="003977A2" w:rsidRPr="003977A2" w:rsidRDefault="00F369C7" w:rsidP="003977A2">
      <w:pPr>
        <w:spacing w:after="0" w:line="240" w:lineRule="auto"/>
        <w:rPr>
          <w:rFonts w:ascii="Calibri" w:eastAsia="Times New Roman" w:hAnsi="Calibri" w:cs="Calibri"/>
          <w:color w:val="000000"/>
          <w:lang w:val="en-US" w:eastAsia="pt-BR"/>
        </w:rPr>
      </w:pPr>
      <w:r>
        <w:rPr>
          <w:rFonts w:ascii="Calibri" w:eastAsia="Times New Roman" w:hAnsi="Calibri" w:cs="Calibri"/>
          <w:color w:val="000000"/>
          <w:lang w:val="en-US" w:eastAsia="pt-BR"/>
        </w:rPr>
        <w:t>A</w:t>
      </w:r>
      <w:r w:rsidR="003977A2" w:rsidRPr="003977A2">
        <w:rPr>
          <w:rFonts w:ascii="Calibri" w:eastAsia="Times New Roman" w:hAnsi="Calibri" w:cs="Calibri"/>
          <w:color w:val="000000"/>
          <w:lang w:val="en-US" w:eastAsia="pt-BR"/>
        </w:rPr>
        <w:t>lso reported lumbar pain in the last 4 months, relived by movements and worsening at rest.</w:t>
      </w:r>
    </w:p>
    <w:p w14:paraId="69D0B7B0" w14:textId="77777777" w:rsidR="003977A2" w:rsidRPr="003977A2" w:rsidRDefault="003977A2" w:rsidP="003977A2">
      <w:pPr>
        <w:spacing w:after="0" w:line="240" w:lineRule="auto"/>
        <w:rPr>
          <w:rFonts w:ascii="Calibri" w:eastAsia="Times New Roman" w:hAnsi="Calibri" w:cs="Calibri"/>
          <w:color w:val="000000"/>
          <w:lang w:val="en-US" w:eastAsia="pt-BR"/>
        </w:rPr>
      </w:pPr>
    </w:p>
    <w:p w14:paraId="36E749A6" w14:textId="77777777" w:rsidR="00F369C7" w:rsidRDefault="003977A2" w:rsidP="00F369C7">
      <w:pPr>
        <w:spacing w:after="0" w:line="240" w:lineRule="auto"/>
        <w:rPr>
          <w:rFonts w:ascii="Calibri" w:eastAsia="Times New Roman" w:hAnsi="Calibri" w:cs="Calibri"/>
          <w:color w:val="000000"/>
          <w:lang w:val="en-US" w:eastAsia="pt-BR"/>
        </w:rPr>
      </w:pPr>
      <w:r w:rsidRPr="003977A2">
        <w:rPr>
          <w:rFonts w:ascii="Calibri" w:eastAsia="Times New Roman" w:hAnsi="Calibri" w:cs="Calibri"/>
          <w:color w:val="000000"/>
          <w:lang w:val="en-US" w:eastAsia="pt-BR"/>
        </w:rPr>
        <w:t>PMH: BPH, nasal polypectomy</w:t>
      </w:r>
      <w:r>
        <w:rPr>
          <w:rFonts w:ascii="Calibri" w:eastAsia="Times New Roman" w:hAnsi="Calibri" w:cs="Calibri"/>
          <w:color w:val="000000"/>
          <w:lang w:val="en-US" w:eastAsia="pt-BR"/>
        </w:rPr>
        <w:t>.</w:t>
      </w:r>
      <w:r w:rsidR="00F369C7" w:rsidRPr="00F369C7">
        <w:rPr>
          <w:rFonts w:ascii="Calibri" w:eastAsia="Times New Roman" w:hAnsi="Calibri" w:cs="Calibri"/>
          <w:color w:val="000000"/>
          <w:lang w:val="en-US" w:eastAsia="pt-BR"/>
        </w:rPr>
        <w:t xml:space="preserve"> </w:t>
      </w:r>
    </w:p>
    <w:p w14:paraId="2FCE2AD4" w14:textId="1063992A" w:rsidR="00F369C7" w:rsidRPr="003977A2" w:rsidRDefault="00F369C7" w:rsidP="00F369C7">
      <w:pPr>
        <w:spacing w:after="0" w:line="240" w:lineRule="auto"/>
        <w:rPr>
          <w:rFonts w:ascii="Calibri" w:eastAsia="Times New Roman" w:hAnsi="Calibri" w:cs="Calibri"/>
          <w:color w:val="000000"/>
          <w:lang w:val="en-US" w:eastAsia="pt-BR"/>
        </w:rPr>
      </w:pPr>
      <w:r w:rsidRPr="003977A2">
        <w:rPr>
          <w:rFonts w:ascii="Calibri" w:eastAsia="Times New Roman" w:hAnsi="Calibri" w:cs="Calibri"/>
          <w:color w:val="000000"/>
          <w:lang w:val="en-US" w:eastAsia="pt-BR"/>
        </w:rPr>
        <w:t xml:space="preserve">Light alcohol </w:t>
      </w:r>
      <w:r>
        <w:rPr>
          <w:rFonts w:ascii="Calibri" w:eastAsia="Times New Roman" w:hAnsi="Calibri" w:cs="Calibri"/>
          <w:color w:val="000000"/>
          <w:lang w:val="en-US" w:eastAsia="pt-BR"/>
        </w:rPr>
        <w:t>c</w:t>
      </w:r>
      <w:r w:rsidRPr="003977A2">
        <w:rPr>
          <w:rFonts w:ascii="Calibri" w:eastAsia="Times New Roman" w:hAnsi="Calibri" w:cs="Calibri"/>
          <w:color w:val="000000"/>
          <w:lang w:val="en-US" w:eastAsia="pt-BR"/>
        </w:rPr>
        <w:t>onsumption</w:t>
      </w:r>
      <w:r>
        <w:rPr>
          <w:rFonts w:ascii="Calibri" w:eastAsia="Times New Roman" w:hAnsi="Calibri" w:cs="Calibri"/>
          <w:color w:val="000000"/>
          <w:lang w:val="en-US" w:eastAsia="pt-BR"/>
        </w:rPr>
        <w:t>.</w:t>
      </w:r>
    </w:p>
    <w:p w14:paraId="046B26E3" w14:textId="77777777" w:rsidR="003977A2" w:rsidRPr="003977A2" w:rsidRDefault="003977A2" w:rsidP="003977A2">
      <w:pPr>
        <w:spacing w:after="0" w:line="240" w:lineRule="auto"/>
        <w:rPr>
          <w:rFonts w:ascii="Calibri" w:eastAsia="Times New Roman" w:hAnsi="Calibri" w:cs="Calibri"/>
          <w:color w:val="000000"/>
          <w:lang w:val="en-US" w:eastAsia="pt-BR"/>
        </w:rPr>
      </w:pPr>
    </w:p>
    <w:p w14:paraId="1DBF7922" w14:textId="1BACACC1" w:rsidR="003977A2" w:rsidRPr="003977A2" w:rsidRDefault="003977A2" w:rsidP="003977A2">
      <w:pPr>
        <w:spacing w:after="0" w:line="240" w:lineRule="auto"/>
        <w:rPr>
          <w:rFonts w:ascii="Calibri" w:eastAsia="Times New Roman" w:hAnsi="Calibri" w:cs="Calibri"/>
          <w:color w:val="000000"/>
          <w:lang w:val="en-US" w:eastAsia="pt-BR"/>
        </w:rPr>
      </w:pPr>
      <w:r w:rsidRPr="003977A2">
        <w:rPr>
          <w:rFonts w:ascii="Calibri" w:eastAsia="Times New Roman" w:hAnsi="Calibri" w:cs="Calibri"/>
          <w:color w:val="000000"/>
          <w:lang w:val="en-US" w:eastAsia="pt-BR"/>
        </w:rPr>
        <w:t>Med</w:t>
      </w:r>
      <w:r w:rsidR="00F369C7">
        <w:rPr>
          <w:rFonts w:ascii="Calibri" w:eastAsia="Times New Roman" w:hAnsi="Calibri" w:cs="Calibri"/>
          <w:color w:val="000000"/>
          <w:lang w:val="en-US" w:eastAsia="pt-BR"/>
        </w:rPr>
        <w:t>s</w:t>
      </w:r>
      <w:r w:rsidRPr="003977A2">
        <w:rPr>
          <w:rFonts w:ascii="Calibri" w:eastAsia="Times New Roman" w:hAnsi="Calibri" w:cs="Calibri"/>
          <w:color w:val="000000"/>
          <w:lang w:val="en-US" w:eastAsia="pt-BR"/>
        </w:rPr>
        <w:t xml:space="preserve">: </w:t>
      </w:r>
      <w:r w:rsidR="00F369C7">
        <w:rPr>
          <w:rFonts w:ascii="Calibri" w:eastAsia="Times New Roman" w:hAnsi="Calibri" w:cs="Calibri"/>
          <w:color w:val="000000"/>
          <w:lang w:val="en-US" w:eastAsia="pt-BR"/>
        </w:rPr>
        <w:t>n</w:t>
      </w:r>
      <w:r w:rsidRPr="003977A2">
        <w:rPr>
          <w:rFonts w:ascii="Calibri" w:eastAsia="Times New Roman" w:hAnsi="Calibri" w:cs="Calibri"/>
          <w:color w:val="000000"/>
          <w:lang w:val="en-US" w:eastAsia="pt-BR"/>
        </w:rPr>
        <w:t>one</w:t>
      </w:r>
      <w:r>
        <w:rPr>
          <w:rFonts w:ascii="Calibri" w:eastAsia="Times New Roman" w:hAnsi="Calibri" w:cs="Calibri"/>
          <w:color w:val="000000"/>
          <w:lang w:val="en-US" w:eastAsia="pt-BR"/>
        </w:rPr>
        <w:t>.</w:t>
      </w:r>
    </w:p>
    <w:p w14:paraId="1550051E" w14:textId="77777777" w:rsidR="003977A2" w:rsidRPr="003977A2" w:rsidRDefault="003977A2" w:rsidP="003977A2">
      <w:pPr>
        <w:spacing w:after="0" w:line="240" w:lineRule="auto"/>
        <w:rPr>
          <w:rFonts w:ascii="Calibri" w:eastAsia="Times New Roman" w:hAnsi="Calibri" w:cs="Calibri"/>
          <w:color w:val="000000"/>
          <w:lang w:val="en-US" w:eastAsia="pt-BR"/>
        </w:rPr>
      </w:pPr>
    </w:p>
    <w:p w14:paraId="39E119C7" w14:textId="50CE7AC0" w:rsidR="003977A2" w:rsidRPr="003977A2" w:rsidRDefault="003977A2" w:rsidP="003977A2">
      <w:pPr>
        <w:spacing w:after="0" w:line="240" w:lineRule="auto"/>
        <w:rPr>
          <w:rFonts w:ascii="Calibri" w:eastAsia="Times New Roman" w:hAnsi="Calibri" w:cs="Calibri"/>
          <w:color w:val="000000"/>
          <w:lang w:val="en-US" w:eastAsia="pt-BR"/>
        </w:rPr>
      </w:pPr>
      <w:r w:rsidRPr="003977A2">
        <w:rPr>
          <w:rFonts w:ascii="Calibri" w:eastAsia="Times New Roman" w:hAnsi="Calibri" w:cs="Calibri"/>
          <w:color w:val="000000"/>
          <w:lang w:val="en-US" w:eastAsia="pt-BR"/>
        </w:rPr>
        <w:t>Epid</w:t>
      </w:r>
      <w:r w:rsidR="00F369C7">
        <w:rPr>
          <w:rFonts w:ascii="Calibri" w:eastAsia="Times New Roman" w:hAnsi="Calibri" w:cs="Calibri"/>
          <w:color w:val="000000"/>
          <w:lang w:val="en-US" w:eastAsia="pt-BR"/>
        </w:rPr>
        <w:t>emiology</w:t>
      </w:r>
      <w:r w:rsidRPr="003977A2">
        <w:rPr>
          <w:rFonts w:ascii="Calibri" w:eastAsia="Times New Roman" w:hAnsi="Calibri" w:cs="Calibri"/>
          <w:color w:val="000000"/>
          <w:lang w:val="en-US" w:eastAsia="pt-BR"/>
        </w:rPr>
        <w:t xml:space="preserve">: </w:t>
      </w:r>
      <w:r w:rsidR="00F369C7">
        <w:rPr>
          <w:rFonts w:ascii="Calibri" w:eastAsia="Times New Roman" w:hAnsi="Calibri" w:cs="Calibri"/>
          <w:color w:val="000000"/>
          <w:lang w:val="en-US" w:eastAsia="pt-BR"/>
        </w:rPr>
        <w:t>t</w:t>
      </w:r>
      <w:r w:rsidRPr="003977A2">
        <w:rPr>
          <w:rFonts w:ascii="Calibri" w:eastAsia="Times New Roman" w:hAnsi="Calibri" w:cs="Calibri"/>
          <w:color w:val="000000"/>
          <w:lang w:val="en-US" w:eastAsia="pt-BR"/>
        </w:rPr>
        <w:t xml:space="preserve">ravel to the Amazon rainforest in the last year, </w:t>
      </w:r>
      <w:r w:rsidR="00F369C7">
        <w:rPr>
          <w:rFonts w:ascii="Calibri" w:eastAsia="Times New Roman" w:hAnsi="Calibri" w:cs="Calibri"/>
          <w:color w:val="000000"/>
          <w:lang w:val="en-US" w:eastAsia="pt-BR"/>
        </w:rPr>
        <w:t xml:space="preserve">as well as </w:t>
      </w:r>
      <w:r w:rsidRPr="003977A2">
        <w:rPr>
          <w:rFonts w:ascii="Calibri" w:eastAsia="Times New Roman" w:hAnsi="Calibri" w:cs="Calibri"/>
          <w:color w:val="000000"/>
          <w:lang w:val="en-US" w:eastAsia="pt-BR"/>
        </w:rPr>
        <w:t>Peru and beaches in Rio and São Paul</w:t>
      </w:r>
      <w:r w:rsidR="00F369C7">
        <w:rPr>
          <w:rFonts w:ascii="Calibri" w:eastAsia="Times New Roman" w:hAnsi="Calibri" w:cs="Calibri"/>
          <w:color w:val="000000"/>
          <w:lang w:val="en-US" w:eastAsia="pt-BR"/>
        </w:rPr>
        <w:t>.</w:t>
      </w:r>
    </w:p>
    <w:p w14:paraId="17DBC08F" w14:textId="77777777" w:rsidR="003977A2" w:rsidRPr="003977A2" w:rsidRDefault="003977A2" w:rsidP="003977A2">
      <w:pPr>
        <w:spacing w:after="0" w:line="240" w:lineRule="auto"/>
        <w:rPr>
          <w:rFonts w:ascii="Calibri" w:eastAsia="Times New Roman" w:hAnsi="Calibri" w:cs="Calibri"/>
          <w:color w:val="000000"/>
          <w:lang w:val="en-US" w:eastAsia="pt-BR"/>
        </w:rPr>
      </w:pPr>
    </w:p>
    <w:p w14:paraId="70474959" w14:textId="3F0DD2FA" w:rsidR="003977A2" w:rsidRDefault="003977A2" w:rsidP="003977A2">
      <w:pPr>
        <w:spacing w:after="0" w:line="240" w:lineRule="auto"/>
        <w:rPr>
          <w:rFonts w:ascii="Calibri" w:eastAsia="Times New Roman" w:hAnsi="Calibri" w:cs="Calibri"/>
          <w:color w:val="000000"/>
          <w:lang w:val="en-US" w:eastAsia="pt-BR"/>
        </w:rPr>
      </w:pPr>
      <w:r w:rsidRPr="003977A2">
        <w:rPr>
          <w:rFonts w:ascii="Calibri" w:eastAsia="Times New Roman" w:hAnsi="Calibri" w:cs="Calibri"/>
          <w:color w:val="000000"/>
          <w:lang w:val="en-US" w:eastAsia="pt-BR"/>
        </w:rPr>
        <w:t xml:space="preserve">Vaccination: </w:t>
      </w:r>
      <w:r>
        <w:rPr>
          <w:rFonts w:ascii="Calibri" w:eastAsia="Times New Roman" w:hAnsi="Calibri" w:cs="Calibri"/>
          <w:color w:val="000000"/>
          <w:lang w:val="en-US" w:eastAsia="pt-BR"/>
        </w:rPr>
        <w:t xml:space="preserve">COVID 19 - </w:t>
      </w:r>
      <w:r w:rsidRPr="003977A2">
        <w:rPr>
          <w:rFonts w:ascii="Calibri" w:eastAsia="Times New Roman" w:hAnsi="Calibri" w:cs="Calibri"/>
          <w:color w:val="000000"/>
          <w:lang w:val="en-US" w:eastAsia="pt-BR"/>
        </w:rPr>
        <w:t>3 doses</w:t>
      </w:r>
      <w:r w:rsidR="00F369C7">
        <w:rPr>
          <w:rFonts w:ascii="Calibri" w:eastAsia="Times New Roman" w:hAnsi="Calibri" w:cs="Calibri"/>
          <w:color w:val="000000"/>
          <w:lang w:val="en-US" w:eastAsia="pt-BR"/>
        </w:rPr>
        <w:t>.</w:t>
      </w:r>
    </w:p>
    <w:p w14:paraId="08D48F98" w14:textId="77777777" w:rsidR="00F369C7" w:rsidRPr="003977A2" w:rsidRDefault="00F369C7" w:rsidP="003977A2">
      <w:pPr>
        <w:spacing w:after="0" w:line="240" w:lineRule="auto"/>
        <w:rPr>
          <w:rFonts w:ascii="Calibri" w:eastAsia="Times New Roman" w:hAnsi="Calibri" w:cs="Calibri"/>
          <w:color w:val="000000"/>
          <w:lang w:val="en-US" w:eastAsia="pt-BR"/>
        </w:rPr>
      </w:pPr>
    </w:p>
    <w:p w14:paraId="79D5CCB2" w14:textId="77777777" w:rsidR="003977A2" w:rsidRPr="003977A2" w:rsidRDefault="003977A2" w:rsidP="003977A2">
      <w:pPr>
        <w:spacing w:after="0" w:line="240" w:lineRule="auto"/>
        <w:rPr>
          <w:rFonts w:ascii="Calibri" w:eastAsia="Times New Roman" w:hAnsi="Calibri" w:cs="Calibri"/>
          <w:color w:val="000000"/>
          <w:lang w:val="en-US" w:eastAsia="pt-BR"/>
        </w:rPr>
      </w:pPr>
      <w:r w:rsidRPr="003977A2">
        <w:rPr>
          <w:rFonts w:ascii="Calibri" w:eastAsia="Times New Roman" w:hAnsi="Calibri" w:cs="Calibri"/>
          <w:color w:val="000000"/>
          <w:lang w:val="en-US" w:eastAsia="pt-BR"/>
        </w:rPr>
        <w:t>Physical Exam</w:t>
      </w:r>
    </w:p>
    <w:p w14:paraId="1A1AC220" w14:textId="77777777" w:rsidR="003977A2" w:rsidRPr="003977A2" w:rsidRDefault="003977A2" w:rsidP="003977A2">
      <w:pPr>
        <w:spacing w:after="0" w:line="240" w:lineRule="auto"/>
        <w:rPr>
          <w:rFonts w:ascii="Calibri" w:eastAsia="Times New Roman" w:hAnsi="Calibri" w:cs="Calibri"/>
          <w:color w:val="000000"/>
          <w:lang w:val="en-US" w:eastAsia="pt-BR"/>
        </w:rPr>
      </w:pPr>
    </w:p>
    <w:p w14:paraId="0F960A0A" w14:textId="404B94DC" w:rsidR="003977A2" w:rsidRPr="003977A2" w:rsidRDefault="003977A2" w:rsidP="003977A2">
      <w:pPr>
        <w:spacing w:after="0" w:line="240" w:lineRule="auto"/>
        <w:rPr>
          <w:rFonts w:ascii="Calibri" w:eastAsia="Times New Roman" w:hAnsi="Calibri" w:cs="Calibri"/>
          <w:color w:val="000000"/>
          <w:lang w:val="en-US" w:eastAsia="pt-BR"/>
        </w:rPr>
      </w:pPr>
      <w:r w:rsidRPr="003977A2">
        <w:rPr>
          <w:rFonts w:ascii="Calibri" w:eastAsia="Times New Roman" w:hAnsi="Calibri" w:cs="Calibri"/>
          <w:color w:val="000000"/>
          <w:lang w:val="en-US" w:eastAsia="pt-BR"/>
        </w:rPr>
        <w:t>Skin: macular erythematous rash in trunk, abdomen and proximal limbs</w:t>
      </w:r>
      <w:r w:rsidR="00B514E8">
        <w:rPr>
          <w:rFonts w:ascii="Calibri" w:eastAsia="Times New Roman" w:hAnsi="Calibri" w:cs="Calibri"/>
          <w:color w:val="000000"/>
          <w:lang w:val="en-US" w:eastAsia="pt-BR"/>
        </w:rPr>
        <w:t>.</w:t>
      </w:r>
    </w:p>
    <w:p w14:paraId="0A0BCEE5" w14:textId="77777777" w:rsidR="003977A2" w:rsidRPr="003977A2" w:rsidRDefault="003977A2" w:rsidP="003977A2">
      <w:pPr>
        <w:spacing w:after="0" w:line="240" w:lineRule="auto"/>
        <w:rPr>
          <w:rFonts w:ascii="Calibri" w:eastAsia="Times New Roman" w:hAnsi="Calibri" w:cs="Calibri"/>
          <w:color w:val="000000"/>
          <w:lang w:val="en-US" w:eastAsia="pt-BR"/>
        </w:rPr>
      </w:pPr>
    </w:p>
    <w:p w14:paraId="11A18423" w14:textId="2E9A97DC" w:rsidR="00957E74" w:rsidRPr="00957E74" w:rsidRDefault="003977A2" w:rsidP="003977A2">
      <w:pPr>
        <w:spacing w:after="0" w:line="240" w:lineRule="auto"/>
        <w:rPr>
          <w:rFonts w:ascii="Times New Roman" w:eastAsia="Times New Roman" w:hAnsi="Times New Roman" w:cs="Times New Roman"/>
          <w:sz w:val="24"/>
          <w:szCs w:val="24"/>
          <w:lang w:val="en-US" w:eastAsia="pt-BR"/>
        </w:rPr>
      </w:pPr>
      <w:r w:rsidRPr="003977A2">
        <w:rPr>
          <w:rFonts w:ascii="Calibri" w:eastAsia="Times New Roman" w:hAnsi="Calibri" w:cs="Calibri"/>
          <w:color w:val="000000"/>
          <w:lang w:val="en-US" w:eastAsia="pt-BR"/>
        </w:rPr>
        <w:t>Neuro: proximal limb weakness, grade 4+ MRC in hip flexors bilaterally, tendon reflexes were normal; calf muscles appeared indurated in palpation</w:t>
      </w:r>
      <w:r w:rsidR="00B514E8">
        <w:rPr>
          <w:rFonts w:ascii="Calibri" w:eastAsia="Times New Roman" w:hAnsi="Calibri" w:cs="Calibri"/>
          <w:color w:val="000000"/>
          <w:lang w:val="en-US" w:eastAsia="pt-BR"/>
        </w:rPr>
        <w:t>.</w:t>
      </w:r>
    </w:p>
    <w:p w14:paraId="0972DCCC" w14:textId="77777777" w:rsidR="003977A2" w:rsidRDefault="003977A2" w:rsidP="00957E74">
      <w:pPr>
        <w:spacing w:after="0" w:line="240" w:lineRule="auto"/>
        <w:rPr>
          <w:rFonts w:ascii="Calibri" w:eastAsia="Times New Roman" w:hAnsi="Calibri" w:cs="Calibri"/>
          <w:color w:val="000000"/>
          <w:lang w:val="en-US" w:eastAsia="pt-BR"/>
        </w:rPr>
      </w:pPr>
    </w:p>
    <w:p w14:paraId="3030B04A" w14:textId="2779DF29" w:rsidR="00957E74" w:rsidRPr="00957E74" w:rsidRDefault="00957E74" w:rsidP="00957E74">
      <w:pPr>
        <w:spacing w:after="0" w:line="240" w:lineRule="auto"/>
        <w:rPr>
          <w:rFonts w:ascii="Times New Roman" w:eastAsia="Times New Roman" w:hAnsi="Times New Roman" w:cs="Times New Roman"/>
          <w:sz w:val="24"/>
          <w:szCs w:val="24"/>
          <w:lang w:val="en-US" w:eastAsia="pt-BR"/>
        </w:rPr>
      </w:pPr>
      <w:r w:rsidRPr="00957E74">
        <w:rPr>
          <w:rFonts w:ascii="Calibri" w:eastAsia="Times New Roman" w:hAnsi="Calibri" w:cs="Calibri"/>
          <w:color w:val="000000"/>
          <w:lang w:val="en-US" w:eastAsia="pt-BR"/>
        </w:rPr>
        <w:t>Laboratory:</w:t>
      </w:r>
    </w:p>
    <w:p w14:paraId="56E7CB4B" w14:textId="77777777" w:rsidR="00957E74" w:rsidRPr="00957E74" w:rsidRDefault="00957E74" w:rsidP="00957E74">
      <w:pPr>
        <w:spacing w:after="0" w:line="240" w:lineRule="auto"/>
        <w:rPr>
          <w:rFonts w:ascii="Times New Roman" w:eastAsia="Times New Roman" w:hAnsi="Times New Roman" w:cs="Times New Roman"/>
          <w:sz w:val="24"/>
          <w:szCs w:val="24"/>
          <w:lang w:val="en-US" w:eastAsia="pt-BR"/>
        </w:rPr>
      </w:pPr>
      <w:r w:rsidRPr="00957E74">
        <w:rPr>
          <w:rFonts w:ascii="Calibri" w:eastAsia="Times New Roman" w:hAnsi="Calibri" w:cs="Calibri"/>
          <w:color w:val="000000"/>
          <w:lang w:val="en-US" w:eastAsia="pt-BR"/>
        </w:rPr>
        <w:t>- Cr: 0.96, Ur: 36, Na: 139, K: 4.8, Mg: 1.7, P 3.6, Ca (total): 8.9, Ca (ionic): 1.24, troponin: 11, glucose: 96, Bilirubin: 0,2, AST: 34, ALT: 39, FA: 57, GGT: 20, INR: 1.06, RaPTT: 0.9, CPK: 58, Aldolase: 16.5, DHL: 457, TSH: 6.04, Free T4: 1.1, B12: 342, Folate 7:, Vitamin D: 23.</w:t>
      </w:r>
    </w:p>
    <w:p w14:paraId="156ECFDE" w14:textId="77777777" w:rsidR="00957E74" w:rsidRPr="00957E74" w:rsidRDefault="00957E74" w:rsidP="00957E74">
      <w:pPr>
        <w:spacing w:after="0" w:line="240" w:lineRule="auto"/>
        <w:rPr>
          <w:rFonts w:ascii="Times New Roman" w:eastAsia="Times New Roman" w:hAnsi="Times New Roman" w:cs="Times New Roman"/>
          <w:sz w:val="24"/>
          <w:szCs w:val="24"/>
          <w:lang w:val="en-US" w:eastAsia="pt-BR"/>
        </w:rPr>
      </w:pPr>
    </w:p>
    <w:p w14:paraId="57294666" w14:textId="77777777" w:rsidR="00957E74" w:rsidRPr="00957E74" w:rsidRDefault="00957E74" w:rsidP="00957E74">
      <w:pPr>
        <w:spacing w:after="0" w:line="240" w:lineRule="auto"/>
        <w:rPr>
          <w:rFonts w:ascii="Times New Roman" w:eastAsia="Times New Roman" w:hAnsi="Times New Roman" w:cs="Times New Roman"/>
          <w:sz w:val="24"/>
          <w:szCs w:val="24"/>
          <w:lang w:val="en-US" w:eastAsia="pt-BR"/>
        </w:rPr>
      </w:pPr>
      <w:r w:rsidRPr="00957E74">
        <w:rPr>
          <w:rFonts w:ascii="Calibri" w:eastAsia="Times New Roman" w:hAnsi="Calibri" w:cs="Calibri"/>
          <w:color w:val="000000"/>
          <w:lang w:val="en-US" w:eastAsia="pt-BR"/>
        </w:rPr>
        <w:t>- Blood count: Hb 14.7, Ht 42.9, MCV 84.4, Leukocytes 1260 (28% Segmented, 43% Eosinophils, 21% Lymphocytes, 8% Monocytes), Platelets 309,000.</w:t>
      </w:r>
    </w:p>
    <w:p w14:paraId="657E8D38" w14:textId="77777777" w:rsidR="00957E74" w:rsidRPr="00957E74" w:rsidRDefault="00957E74" w:rsidP="00957E74">
      <w:pPr>
        <w:spacing w:after="0" w:line="240" w:lineRule="auto"/>
        <w:rPr>
          <w:rFonts w:ascii="Times New Roman" w:eastAsia="Times New Roman" w:hAnsi="Times New Roman" w:cs="Times New Roman"/>
          <w:sz w:val="24"/>
          <w:szCs w:val="24"/>
          <w:lang w:val="en-US" w:eastAsia="pt-BR"/>
        </w:rPr>
      </w:pPr>
    </w:p>
    <w:p w14:paraId="42FC9933" w14:textId="77777777" w:rsidR="00957E74" w:rsidRPr="00957E74" w:rsidRDefault="00957E74" w:rsidP="00957E74">
      <w:pPr>
        <w:spacing w:after="0" w:line="240" w:lineRule="auto"/>
        <w:rPr>
          <w:rFonts w:ascii="Times New Roman" w:eastAsia="Times New Roman" w:hAnsi="Times New Roman" w:cs="Times New Roman"/>
          <w:sz w:val="24"/>
          <w:szCs w:val="24"/>
          <w:lang w:val="en-US" w:eastAsia="pt-BR"/>
        </w:rPr>
      </w:pPr>
      <w:r w:rsidRPr="00957E74">
        <w:rPr>
          <w:rFonts w:ascii="Calibri" w:eastAsia="Times New Roman" w:hAnsi="Calibri" w:cs="Calibri"/>
          <w:color w:val="000000"/>
          <w:lang w:val="en-US" w:eastAsia="pt-BR"/>
        </w:rPr>
        <w:t>- Serologies: HIV NR, Syphilis NR, Toxoplasmosis IgM / IgG NR, Microfilaria NR, Cysticercosis NR, Toxocara canis NR, Strongyloides NR, Trichinella NR.</w:t>
      </w:r>
    </w:p>
    <w:p w14:paraId="6F8E1D08" w14:textId="77777777" w:rsidR="00957E74" w:rsidRPr="00957E74" w:rsidRDefault="00957E74" w:rsidP="00957E74">
      <w:pPr>
        <w:spacing w:after="0" w:line="240" w:lineRule="auto"/>
        <w:rPr>
          <w:rFonts w:ascii="Times New Roman" w:eastAsia="Times New Roman" w:hAnsi="Times New Roman" w:cs="Times New Roman"/>
          <w:sz w:val="24"/>
          <w:szCs w:val="24"/>
          <w:lang w:val="en-US" w:eastAsia="pt-BR"/>
        </w:rPr>
      </w:pPr>
    </w:p>
    <w:p w14:paraId="39FC9E23" w14:textId="77777777" w:rsidR="00957E74" w:rsidRPr="00957E74" w:rsidRDefault="00957E74" w:rsidP="00957E74">
      <w:pPr>
        <w:spacing w:after="0" w:line="240" w:lineRule="auto"/>
        <w:rPr>
          <w:rFonts w:ascii="Times New Roman" w:eastAsia="Times New Roman" w:hAnsi="Times New Roman" w:cs="Times New Roman"/>
          <w:sz w:val="24"/>
          <w:szCs w:val="24"/>
          <w:lang w:val="en-US" w:eastAsia="pt-BR"/>
        </w:rPr>
      </w:pPr>
      <w:r w:rsidRPr="00957E74">
        <w:rPr>
          <w:rFonts w:ascii="Calibri" w:eastAsia="Times New Roman" w:hAnsi="Calibri" w:cs="Calibri"/>
          <w:color w:val="000000"/>
          <w:lang w:val="en-US" w:eastAsia="pt-BR"/>
        </w:rPr>
        <w:t>- Fecal parasitological: Negative.</w:t>
      </w:r>
    </w:p>
    <w:p w14:paraId="2B4B83A7" w14:textId="77777777" w:rsidR="00957E74" w:rsidRPr="00957E74" w:rsidRDefault="00957E74" w:rsidP="00957E74">
      <w:pPr>
        <w:spacing w:after="0" w:line="240" w:lineRule="auto"/>
        <w:rPr>
          <w:rFonts w:ascii="Times New Roman" w:eastAsia="Times New Roman" w:hAnsi="Times New Roman" w:cs="Times New Roman"/>
          <w:sz w:val="24"/>
          <w:szCs w:val="24"/>
          <w:lang w:val="en-US" w:eastAsia="pt-BR"/>
        </w:rPr>
      </w:pPr>
    </w:p>
    <w:p w14:paraId="0B065678" w14:textId="57055A41" w:rsidR="00957E74" w:rsidRPr="00957E74" w:rsidRDefault="00957E74" w:rsidP="00957E74">
      <w:pPr>
        <w:spacing w:after="0" w:line="240" w:lineRule="auto"/>
        <w:rPr>
          <w:rFonts w:ascii="Times New Roman" w:eastAsia="Times New Roman" w:hAnsi="Times New Roman" w:cs="Times New Roman"/>
          <w:sz w:val="24"/>
          <w:szCs w:val="24"/>
          <w:lang w:val="en-US" w:eastAsia="pt-BR"/>
        </w:rPr>
      </w:pPr>
      <w:r w:rsidRPr="00957E74">
        <w:rPr>
          <w:rFonts w:ascii="Calibri" w:eastAsia="Times New Roman" w:hAnsi="Calibri" w:cs="Calibri"/>
          <w:color w:val="000000"/>
          <w:lang w:val="en-US" w:eastAsia="pt-BR"/>
        </w:rPr>
        <w:t>- Autoantibodies: FAN 1/160 Nuclear fine dotted, FR NR, Anti</w:t>
      </w:r>
      <w:r w:rsidR="00F369C7">
        <w:rPr>
          <w:rFonts w:ascii="Calibri" w:eastAsia="Times New Roman" w:hAnsi="Calibri" w:cs="Calibri"/>
          <w:color w:val="000000"/>
          <w:lang w:val="en-US" w:eastAsia="pt-BR"/>
        </w:rPr>
        <w:t>-</w:t>
      </w:r>
      <w:r w:rsidRPr="00957E74">
        <w:rPr>
          <w:rFonts w:ascii="Calibri" w:eastAsia="Times New Roman" w:hAnsi="Calibri" w:cs="Calibri"/>
          <w:color w:val="000000"/>
          <w:lang w:val="en-US" w:eastAsia="pt-BR"/>
        </w:rPr>
        <w:t>CCP NR, Anti</w:t>
      </w:r>
      <w:r w:rsidR="00F369C7">
        <w:rPr>
          <w:rFonts w:ascii="Calibri" w:eastAsia="Times New Roman" w:hAnsi="Calibri" w:cs="Calibri"/>
          <w:color w:val="000000"/>
          <w:lang w:val="en-US" w:eastAsia="pt-BR"/>
        </w:rPr>
        <w:t>-</w:t>
      </w:r>
      <w:r w:rsidRPr="00957E74">
        <w:rPr>
          <w:rFonts w:ascii="Calibri" w:eastAsia="Times New Roman" w:hAnsi="Calibri" w:cs="Calibri"/>
          <w:color w:val="000000"/>
          <w:lang w:val="en-US" w:eastAsia="pt-BR"/>
        </w:rPr>
        <w:t>TPO NR, Anti</w:t>
      </w:r>
      <w:r w:rsidR="00F369C7">
        <w:rPr>
          <w:rFonts w:ascii="Calibri" w:eastAsia="Times New Roman" w:hAnsi="Calibri" w:cs="Calibri"/>
          <w:color w:val="000000"/>
          <w:lang w:val="en-US" w:eastAsia="pt-BR"/>
        </w:rPr>
        <w:t xml:space="preserve"> </w:t>
      </w:r>
      <w:r w:rsidRPr="00957E74">
        <w:rPr>
          <w:rFonts w:ascii="Calibri" w:eastAsia="Times New Roman" w:hAnsi="Calibri" w:cs="Calibri"/>
          <w:color w:val="000000"/>
          <w:lang w:val="en-US" w:eastAsia="pt-BR"/>
        </w:rPr>
        <w:t>Thyroglobulin NR, TRAB NR, Anti</w:t>
      </w:r>
      <w:r w:rsidR="00F369C7">
        <w:rPr>
          <w:rFonts w:ascii="Calibri" w:eastAsia="Times New Roman" w:hAnsi="Calibri" w:cs="Calibri"/>
          <w:color w:val="000000"/>
          <w:lang w:val="en-US" w:eastAsia="pt-BR"/>
        </w:rPr>
        <w:t>-</w:t>
      </w:r>
      <w:r w:rsidRPr="00957E74">
        <w:rPr>
          <w:rFonts w:ascii="Calibri" w:eastAsia="Times New Roman" w:hAnsi="Calibri" w:cs="Calibri"/>
          <w:color w:val="000000"/>
          <w:lang w:val="en-US" w:eastAsia="pt-BR"/>
        </w:rPr>
        <w:t>DNA NR, Anti</w:t>
      </w:r>
      <w:r w:rsidR="00F369C7">
        <w:rPr>
          <w:rFonts w:ascii="Calibri" w:eastAsia="Times New Roman" w:hAnsi="Calibri" w:cs="Calibri"/>
          <w:color w:val="000000"/>
          <w:lang w:val="en-US" w:eastAsia="pt-BR"/>
        </w:rPr>
        <w:t>-</w:t>
      </w:r>
      <w:r w:rsidRPr="00957E74">
        <w:rPr>
          <w:rFonts w:ascii="Calibri" w:eastAsia="Times New Roman" w:hAnsi="Calibri" w:cs="Calibri"/>
          <w:color w:val="000000"/>
          <w:lang w:val="en-US" w:eastAsia="pt-BR"/>
        </w:rPr>
        <w:t>SM NR, Anti</w:t>
      </w:r>
      <w:r w:rsidR="00F369C7">
        <w:rPr>
          <w:rFonts w:ascii="Calibri" w:eastAsia="Times New Roman" w:hAnsi="Calibri" w:cs="Calibri"/>
          <w:color w:val="000000"/>
          <w:lang w:val="en-US" w:eastAsia="pt-BR"/>
        </w:rPr>
        <w:t>-</w:t>
      </w:r>
      <w:r w:rsidRPr="00957E74">
        <w:rPr>
          <w:rFonts w:ascii="Calibri" w:eastAsia="Times New Roman" w:hAnsi="Calibri" w:cs="Calibri"/>
          <w:color w:val="000000"/>
          <w:lang w:val="en-US" w:eastAsia="pt-BR"/>
        </w:rPr>
        <w:t>Ro NR, Anti</w:t>
      </w:r>
      <w:r w:rsidR="00F369C7">
        <w:rPr>
          <w:rFonts w:ascii="Calibri" w:eastAsia="Times New Roman" w:hAnsi="Calibri" w:cs="Calibri"/>
          <w:color w:val="000000"/>
          <w:lang w:val="en-US" w:eastAsia="pt-BR"/>
        </w:rPr>
        <w:t>-</w:t>
      </w:r>
      <w:r w:rsidRPr="00957E74">
        <w:rPr>
          <w:rFonts w:ascii="Calibri" w:eastAsia="Times New Roman" w:hAnsi="Calibri" w:cs="Calibri"/>
          <w:color w:val="000000"/>
          <w:lang w:val="en-US" w:eastAsia="pt-BR"/>
        </w:rPr>
        <w:t>La NR, Anti</w:t>
      </w:r>
      <w:r w:rsidR="00F369C7">
        <w:rPr>
          <w:rFonts w:ascii="Calibri" w:eastAsia="Times New Roman" w:hAnsi="Calibri" w:cs="Calibri"/>
          <w:color w:val="000000"/>
          <w:lang w:val="en-US" w:eastAsia="pt-BR"/>
        </w:rPr>
        <w:t>-</w:t>
      </w:r>
      <w:r w:rsidRPr="00957E74">
        <w:rPr>
          <w:rFonts w:ascii="Calibri" w:eastAsia="Times New Roman" w:hAnsi="Calibri" w:cs="Calibri"/>
          <w:color w:val="000000"/>
          <w:lang w:val="en-US" w:eastAsia="pt-BR"/>
        </w:rPr>
        <w:t>Jo1 NR, Anti</w:t>
      </w:r>
      <w:r w:rsidR="00F369C7">
        <w:rPr>
          <w:rFonts w:ascii="Calibri" w:eastAsia="Times New Roman" w:hAnsi="Calibri" w:cs="Calibri"/>
          <w:color w:val="000000"/>
          <w:lang w:val="en-US" w:eastAsia="pt-BR"/>
        </w:rPr>
        <w:t>-</w:t>
      </w:r>
      <w:r w:rsidRPr="00957E74">
        <w:rPr>
          <w:rFonts w:ascii="Calibri" w:eastAsia="Times New Roman" w:hAnsi="Calibri" w:cs="Calibri"/>
          <w:color w:val="000000"/>
          <w:lang w:val="en-US" w:eastAsia="pt-BR"/>
        </w:rPr>
        <w:t>SCL70 NR, Anti</w:t>
      </w:r>
      <w:r w:rsidR="00F369C7">
        <w:rPr>
          <w:rFonts w:ascii="Calibri" w:eastAsia="Times New Roman" w:hAnsi="Calibri" w:cs="Calibri"/>
          <w:color w:val="000000"/>
          <w:lang w:val="en-US" w:eastAsia="pt-BR"/>
        </w:rPr>
        <w:t>-</w:t>
      </w:r>
      <w:r w:rsidRPr="00957E74">
        <w:rPr>
          <w:rFonts w:ascii="Calibri" w:eastAsia="Times New Roman" w:hAnsi="Calibri" w:cs="Calibri"/>
          <w:color w:val="000000"/>
          <w:lang w:val="en-US" w:eastAsia="pt-BR"/>
        </w:rPr>
        <w:t>MPO NR.</w:t>
      </w:r>
    </w:p>
    <w:p w14:paraId="0D2FE0EF" w14:textId="77777777" w:rsidR="00957E74" w:rsidRPr="00957E74" w:rsidRDefault="00957E74" w:rsidP="00957E74">
      <w:pPr>
        <w:spacing w:after="0" w:line="240" w:lineRule="auto"/>
        <w:rPr>
          <w:rFonts w:ascii="Times New Roman" w:eastAsia="Times New Roman" w:hAnsi="Times New Roman" w:cs="Times New Roman"/>
          <w:sz w:val="24"/>
          <w:szCs w:val="24"/>
          <w:lang w:val="en-US" w:eastAsia="pt-BR"/>
        </w:rPr>
      </w:pPr>
    </w:p>
    <w:p w14:paraId="00D4F22A" w14:textId="77777777" w:rsidR="00957E74" w:rsidRPr="00957E74" w:rsidRDefault="00957E74" w:rsidP="00957E74">
      <w:pPr>
        <w:spacing w:after="0" w:line="240" w:lineRule="auto"/>
        <w:rPr>
          <w:rFonts w:ascii="Times New Roman" w:eastAsia="Times New Roman" w:hAnsi="Times New Roman" w:cs="Times New Roman"/>
          <w:sz w:val="24"/>
          <w:szCs w:val="24"/>
          <w:lang w:val="en-US" w:eastAsia="pt-BR"/>
        </w:rPr>
      </w:pPr>
      <w:r w:rsidRPr="00957E74">
        <w:rPr>
          <w:rFonts w:ascii="Calibri" w:eastAsia="Times New Roman" w:hAnsi="Calibri" w:cs="Calibri"/>
          <w:color w:val="000000"/>
          <w:lang w:val="en-US" w:eastAsia="pt-BR"/>
        </w:rPr>
        <w:t>- Complement: CH50: 74, C3: 121, C4: 26.3.</w:t>
      </w:r>
    </w:p>
    <w:p w14:paraId="045AF7B9" w14:textId="77777777" w:rsidR="00957E74" w:rsidRPr="00957E74" w:rsidRDefault="00957E74" w:rsidP="00957E74">
      <w:pPr>
        <w:spacing w:after="0" w:line="240" w:lineRule="auto"/>
        <w:rPr>
          <w:rFonts w:ascii="Times New Roman" w:eastAsia="Times New Roman" w:hAnsi="Times New Roman" w:cs="Times New Roman"/>
          <w:sz w:val="24"/>
          <w:szCs w:val="24"/>
          <w:lang w:val="en-US" w:eastAsia="pt-BR"/>
        </w:rPr>
      </w:pPr>
    </w:p>
    <w:p w14:paraId="30DE2C1B" w14:textId="77777777" w:rsidR="00957E74" w:rsidRPr="00957E74" w:rsidRDefault="00957E74" w:rsidP="00957E74">
      <w:pPr>
        <w:spacing w:after="0" w:line="240" w:lineRule="auto"/>
        <w:rPr>
          <w:rFonts w:ascii="Times New Roman" w:eastAsia="Times New Roman" w:hAnsi="Times New Roman" w:cs="Times New Roman"/>
          <w:sz w:val="24"/>
          <w:szCs w:val="24"/>
          <w:lang w:val="en-US" w:eastAsia="pt-BR"/>
        </w:rPr>
      </w:pPr>
      <w:r w:rsidRPr="00957E74">
        <w:rPr>
          <w:rFonts w:ascii="Calibri" w:eastAsia="Times New Roman" w:hAnsi="Calibri" w:cs="Calibri"/>
          <w:color w:val="000000"/>
          <w:lang w:val="en-US" w:eastAsia="pt-BR"/>
        </w:rPr>
        <w:t>- Immunoglobulins: IgG: 864, IgM 75, IgE 116.</w:t>
      </w:r>
    </w:p>
    <w:p w14:paraId="564EDA1D" w14:textId="77777777" w:rsidR="00957E74" w:rsidRPr="00957E74" w:rsidRDefault="00957E74" w:rsidP="00957E74">
      <w:pPr>
        <w:spacing w:after="0" w:line="240" w:lineRule="auto"/>
        <w:rPr>
          <w:rFonts w:ascii="Times New Roman" w:eastAsia="Times New Roman" w:hAnsi="Times New Roman" w:cs="Times New Roman"/>
          <w:sz w:val="24"/>
          <w:szCs w:val="24"/>
          <w:lang w:val="en-US" w:eastAsia="pt-BR"/>
        </w:rPr>
      </w:pPr>
    </w:p>
    <w:p w14:paraId="2A125DF8" w14:textId="77777777" w:rsidR="00957E74" w:rsidRPr="00957E74" w:rsidRDefault="00957E74" w:rsidP="00957E74">
      <w:pPr>
        <w:spacing w:after="0" w:line="240" w:lineRule="auto"/>
        <w:rPr>
          <w:rFonts w:ascii="Times New Roman" w:eastAsia="Times New Roman" w:hAnsi="Times New Roman" w:cs="Times New Roman"/>
          <w:sz w:val="24"/>
          <w:szCs w:val="24"/>
          <w:lang w:val="en-US" w:eastAsia="pt-BR"/>
        </w:rPr>
      </w:pPr>
      <w:r w:rsidRPr="00957E74">
        <w:rPr>
          <w:rFonts w:ascii="Calibri" w:eastAsia="Times New Roman" w:hAnsi="Calibri" w:cs="Calibri"/>
          <w:color w:val="000000"/>
          <w:lang w:val="en-US" w:eastAsia="pt-BR"/>
        </w:rPr>
        <w:t>- Protein electrophoresis: Normal, no monoclonal peak.</w:t>
      </w:r>
    </w:p>
    <w:p w14:paraId="1DABC392" w14:textId="77777777" w:rsidR="00957E74" w:rsidRPr="00957E74" w:rsidRDefault="00957E74" w:rsidP="00957E74">
      <w:pPr>
        <w:spacing w:after="0" w:line="240" w:lineRule="auto"/>
        <w:rPr>
          <w:rFonts w:ascii="Times New Roman" w:eastAsia="Times New Roman" w:hAnsi="Times New Roman" w:cs="Times New Roman"/>
          <w:sz w:val="24"/>
          <w:szCs w:val="24"/>
          <w:lang w:val="en-US" w:eastAsia="pt-BR"/>
        </w:rPr>
      </w:pPr>
    </w:p>
    <w:p w14:paraId="617A6EA9" w14:textId="77777777" w:rsidR="00957E74" w:rsidRPr="00957E74" w:rsidRDefault="00957E74" w:rsidP="00957E74">
      <w:pPr>
        <w:spacing w:after="0" w:line="240" w:lineRule="auto"/>
        <w:rPr>
          <w:rFonts w:ascii="Times New Roman" w:eastAsia="Times New Roman" w:hAnsi="Times New Roman" w:cs="Times New Roman"/>
          <w:sz w:val="24"/>
          <w:szCs w:val="24"/>
          <w:lang w:val="en-US" w:eastAsia="pt-BR"/>
        </w:rPr>
      </w:pPr>
      <w:r w:rsidRPr="00957E74">
        <w:rPr>
          <w:rFonts w:ascii="Calibri" w:eastAsia="Times New Roman" w:hAnsi="Calibri" w:cs="Calibri"/>
          <w:color w:val="000000"/>
          <w:lang w:val="en-US" w:eastAsia="pt-BR"/>
        </w:rPr>
        <w:t>Complementary exams:</w:t>
      </w:r>
    </w:p>
    <w:p w14:paraId="30F43332" w14:textId="77777777" w:rsidR="00957E74" w:rsidRPr="00957E74" w:rsidRDefault="00957E74" w:rsidP="00957E74">
      <w:pPr>
        <w:spacing w:after="0" w:line="240" w:lineRule="auto"/>
        <w:rPr>
          <w:rFonts w:ascii="Times New Roman" w:eastAsia="Times New Roman" w:hAnsi="Times New Roman" w:cs="Times New Roman"/>
          <w:sz w:val="24"/>
          <w:szCs w:val="24"/>
          <w:lang w:val="en-US" w:eastAsia="pt-BR"/>
        </w:rPr>
      </w:pPr>
    </w:p>
    <w:p w14:paraId="235CCAED" w14:textId="392CE775" w:rsidR="00957E74" w:rsidRPr="00957E74" w:rsidRDefault="00957E74" w:rsidP="00957E74">
      <w:pPr>
        <w:spacing w:after="0" w:line="240" w:lineRule="auto"/>
        <w:rPr>
          <w:rFonts w:ascii="Times New Roman" w:eastAsia="Times New Roman" w:hAnsi="Times New Roman" w:cs="Times New Roman"/>
          <w:sz w:val="24"/>
          <w:szCs w:val="24"/>
          <w:lang w:val="en-US" w:eastAsia="pt-BR"/>
        </w:rPr>
      </w:pPr>
      <w:r w:rsidRPr="00957E74">
        <w:rPr>
          <w:rFonts w:ascii="Calibri" w:eastAsia="Times New Roman" w:hAnsi="Calibri" w:cs="Calibri"/>
          <w:color w:val="000000"/>
          <w:lang w:val="en-US" w:eastAsia="pt-BR"/>
        </w:rPr>
        <w:lastRenderedPageBreak/>
        <w:t xml:space="preserve">- Eletroneuromyography (EMG): </w:t>
      </w:r>
      <w:r w:rsidR="003977A2">
        <w:rPr>
          <w:rFonts w:ascii="Calibri" w:eastAsia="Times New Roman" w:hAnsi="Calibri" w:cs="Calibri"/>
          <w:color w:val="000000"/>
          <w:lang w:val="en-US" w:eastAsia="pt-BR"/>
        </w:rPr>
        <w:t>M</w:t>
      </w:r>
      <w:r w:rsidRPr="00957E74">
        <w:rPr>
          <w:rFonts w:ascii="Calibri" w:eastAsia="Times New Roman" w:hAnsi="Calibri" w:cs="Calibri"/>
          <w:color w:val="000000"/>
          <w:lang w:val="en-US" w:eastAsia="pt-BR"/>
        </w:rPr>
        <w:t xml:space="preserve">ild myopathy in the four limbs, predominantly proximal in the lower limbs, with signs of membrane instability in the current phase. </w:t>
      </w:r>
    </w:p>
    <w:p w14:paraId="39E19DB2" w14:textId="77777777" w:rsidR="00957E74" w:rsidRPr="00957E74" w:rsidRDefault="00957E74" w:rsidP="00957E74">
      <w:pPr>
        <w:spacing w:after="0" w:line="240" w:lineRule="auto"/>
        <w:rPr>
          <w:rFonts w:ascii="Times New Roman" w:eastAsia="Times New Roman" w:hAnsi="Times New Roman" w:cs="Times New Roman"/>
          <w:sz w:val="24"/>
          <w:szCs w:val="24"/>
          <w:lang w:val="en-US" w:eastAsia="pt-BR"/>
        </w:rPr>
      </w:pPr>
    </w:p>
    <w:p w14:paraId="1F6B86F7" w14:textId="77777777" w:rsidR="00957E74" w:rsidRPr="00957E74" w:rsidRDefault="00957E74" w:rsidP="00957E74">
      <w:pPr>
        <w:spacing w:after="0" w:line="240" w:lineRule="auto"/>
        <w:rPr>
          <w:rFonts w:ascii="Times New Roman" w:eastAsia="Times New Roman" w:hAnsi="Times New Roman" w:cs="Times New Roman"/>
          <w:sz w:val="24"/>
          <w:szCs w:val="24"/>
          <w:lang w:val="en-US" w:eastAsia="pt-BR"/>
        </w:rPr>
      </w:pPr>
      <w:r w:rsidRPr="00957E74">
        <w:rPr>
          <w:rFonts w:ascii="Calibri" w:eastAsia="Times New Roman" w:hAnsi="Calibri" w:cs="Calibri"/>
          <w:color w:val="000000"/>
          <w:lang w:val="en-US" w:eastAsia="pt-BR"/>
        </w:rPr>
        <w:t>- Thigh MRI: Thickening, edema and diffuse enhancement of the muscle fascia are observed, with slight edema and interstitial enhancement in the adjacent muscle bellies, in the anterior and posterior groups of the thigh. Edema and tenuous enhancement of the circumferential subcutaneous tissue are also associated. The findings favor the possibility of eosinophilic fasciitis.</w:t>
      </w:r>
    </w:p>
    <w:p w14:paraId="7B256846" w14:textId="77777777" w:rsidR="00957E74" w:rsidRPr="00957E74" w:rsidRDefault="00957E74" w:rsidP="00957E74">
      <w:pPr>
        <w:spacing w:after="0" w:line="240" w:lineRule="auto"/>
        <w:rPr>
          <w:rFonts w:ascii="Times New Roman" w:eastAsia="Times New Roman" w:hAnsi="Times New Roman" w:cs="Times New Roman"/>
          <w:sz w:val="24"/>
          <w:szCs w:val="24"/>
          <w:lang w:val="en-US" w:eastAsia="pt-BR"/>
        </w:rPr>
      </w:pPr>
    </w:p>
    <w:p w14:paraId="651E4E9F" w14:textId="59A7160C" w:rsidR="00957E74" w:rsidRPr="00957E74" w:rsidRDefault="00957E74" w:rsidP="00957E74">
      <w:pPr>
        <w:spacing w:after="0" w:line="240" w:lineRule="auto"/>
        <w:rPr>
          <w:rFonts w:ascii="Times New Roman" w:eastAsia="Times New Roman" w:hAnsi="Times New Roman" w:cs="Times New Roman"/>
          <w:sz w:val="24"/>
          <w:szCs w:val="24"/>
          <w:lang w:val="en-US" w:eastAsia="pt-BR"/>
        </w:rPr>
      </w:pPr>
      <w:r w:rsidRPr="00957E74">
        <w:rPr>
          <w:rFonts w:ascii="Calibri" w:eastAsia="Times New Roman" w:hAnsi="Calibri" w:cs="Calibri"/>
          <w:color w:val="000000"/>
          <w:lang w:val="en-US" w:eastAsia="pt-BR"/>
        </w:rPr>
        <w:t>- CT Abdomen: Hemangioma of about 4.0 cm in segment VII. Subcentimetric hypoattenuating focus in segment VI, nonspecific (may correspond to another hemangioma). No other</w:t>
      </w:r>
      <w:r w:rsidR="00F369C7">
        <w:rPr>
          <w:rFonts w:ascii="Calibri" w:eastAsia="Times New Roman" w:hAnsi="Calibri" w:cs="Calibri"/>
          <w:color w:val="000000"/>
          <w:lang w:val="en-US" w:eastAsia="pt-BR"/>
        </w:rPr>
        <w:t xml:space="preserve"> relevant</w:t>
      </w:r>
      <w:r w:rsidRPr="00957E74">
        <w:rPr>
          <w:rFonts w:ascii="Calibri" w:eastAsia="Times New Roman" w:hAnsi="Calibri" w:cs="Calibri"/>
          <w:color w:val="000000"/>
          <w:lang w:val="en-US" w:eastAsia="pt-BR"/>
        </w:rPr>
        <w:t xml:space="preserve"> </w:t>
      </w:r>
      <w:r w:rsidR="00F369C7">
        <w:rPr>
          <w:rFonts w:ascii="Calibri" w:eastAsia="Times New Roman" w:hAnsi="Calibri" w:cs="Calibri"/>
          <w:color w:val="000000"/>
          <w:lang w:val="en-US" w:eastAsia="pt-BR"/>
        </w:rPr>
        <w:t>findings.</w:t>
      </w:r>
    </w:p>
    <w:p w14:paraId="56BB1A14" w14:textId="77777777" w:rsidR="00957E74" w:rsidRPr="00957E74" w:rsidRDefault="00957E74" w:rsidP="00957E74">
      <w:pPr>
        <w:spacing w:after="0" w:line="240" w:lineRule="auto"/>
        <w:rPr>
          <w:rFonts w:ascii="Times New Roman" w:eastAsia="Times New Roman" w:hAnsi="Times New Roman" w:cs="Times New Roman"/>
          <w:sz w:val="24"/>
          <w:szCs w:val="24"/>
          <w:lang w:val="en-US" w:eastAsia="pt-BR"/>
        </w:rPr>
      </w:pPr>
    </w:p>
    <w:p w14:paraId="62E455D1" w14:textId="1002639F" w:rsidR="00957E74" w:rsidRPr="00957E74" w:rsidRDefault="00957E74" w:rsidP="00957E74">
      <w:pPr>
        <w:spacing w:after="0" w:line="240" w:lineRule="auto"/>
        <w:rPr>
          <w:rFonts w:ascii="Times New Roman" w:eastAsia="Times New Roman" w:hAnsi="Times New Roman" w:cs="Times New Roman"/>
          <w:sz w:val="24"/>
          <w:szCs w:val="24"/>
          <w:lang w:val="en-US" w:eastAsia="pt-BR"/>
        </w:rPr>
      </w:pPr>
      <w:r w:rsidRPr="00957E74">
        <w:rPr>
          <w:rFonts w:ascii="Calibri" w:eastAsia="Times New Roman" w:hAnsi="Calibri" w:cs="Calibri"/>
          <w:color w:val="000000"/>
          <w:lang w:val="en-US" w:eastAsia="pt-BR"/>
        </w:rPr>
        <w:t>- CT Chest: Minimal pulmonary emphysema</w:t>
      </w:r>
      <w:r w:rsidR="00F369C7">
        <w:rPr>
          <w:rFonts w:ascii="Calibri" w:eastAsia="Times New Roman" w:hAnsi="Calibri" w:cs="Calibri"/>
          <w:color w:val="000000"/>
          <w:lang w:val="en-US" w:eastAsia="pt-BR"/>
        </w:rPr>
        <w:t xml:space="preserve">. </w:t>
      </w:r>
      <w:r w:rsidRPr="00957E74">
        <w:rPr>
          <w:rFonts w:ascii="Calibri" w:eastAsia="Times New Roman" w:hAnsi="Calibri" w:cs="Calibri"/>
          <w:color w:val="000000"/>
          <w:lang w:val="en-US" w:eastAsia="pt-BR"/>
        </w:rPr>
        <w:t>Remaining lung parenchyma without significant abnormalities. There are no CT signs of current parenchymal inflammatory/infectious activity. Mediastinal lymph node enlargement is not observed.</w:t>
      </w:r>
    </w:p>
    <w:p w14:paraId="6CBD29FC" w14:textId="77777777" w:rsidR="00957E74" w:rsidRPr="00957E74" w:rsidRDefault="00957E74" w:rsidP="00957E74">
      <w:pPr>
        <w:spacing w:after="0" w:line="240" w:lineRule="auto"/>
        <w:rPr>
          <w:rFonts w:ascii="Times New Roman" w:eastAsia="Times New Roman" w:hAnsi="Times New Roman" w:cs="Times New Roman"/>
          <w:sz w:val="24"/>
          <w:szCs w:val="24"/>
          <w:lang w:val="en-US" w:eastAsia="pt-BR"/>
        </w:rPr>
      </w:pPr>
    </w:p>
    <w:p w14:paraId="30009A70" w14:textId="6FC381B2" w:rsidR="00957E74" w:rsidRPr="00957E74" w:rsidRDefault="00957E74" w:rsidP="00957E74">
      <w:pPr>
        <w:spacing w:after="0" w:line="240" w:lineRule="auto"/>
        <w:rPr>
          <w:rFonts w:ascii="Times New Roman" w:eastAsia="Times New Roman" w:hAnsi="Times New Roman" w:cs="Times New Roman"/>
          <w:sz w:val="24"/>
          <w:szCs w:val="24"/>
          <w:lang w:val="en-US" w:eastAsia="pt-BR"/>
        </w:rPr>
      </w:pPr>
      <w:r w:rsidRPr="00957E74">
        <w:rPr>
          <w:rFonts w:ascii="Calibri" w:eastAsia="Times New Roman" w:hAnsi="Calibri" w:cs="Calibri"/>
          <w:color w:val="000000"/>
          <w:lang w:val="en-US" w:eastAsia="pt-BR"/>
        </w:rPr>
        <w:t xml:space="preserve">- Thyroid USG: </w:t>
      </w:r>
      <w:r w:rsidR="003D5C51">
        <w:rPr>
          <w:rFonts w:ascii="Calibri" w:eastAsia="Times New Roman" w:hAnsi="Calibri" w:cs="Calibri"/>
          <w:color w:val="000000"/>
          <w:lang w:val="en-US" w:eastAsia="pt-BR"/>
        </w:rPr>
        <w:t>Multinodular g</w:t>
      </w:r>
      <w:r w:rsidR="00F369C7">
        <w:rPr>
          <w:rFonts w:ascii="Calibri" w:eastAsia="Times New Roman" w:hAnsi="Calibri" w:cs="Calibri"/>
          <w:color w:val="000000"/>
          <w:lang w:val="en-US" w:eastAsia="pt-BR"/>
        </w:rPr>
        <w:t>oiter.</w:t>
      </w:r>
      <w:r w:rsidRPr="00957E74">
        <w:rPr>
          <w:rFonts w:ascii="Calibri" w:eastAsia="Times New Roman" w:hAnsi="Calibri" w:cs="Calibri"/>
          <w:color w:val="000000"/>
          <w:lang w:val="en-US" w:eastAsia="pt-BR"/>
        </w:rPr>
        <w:t xml:space="preserve"> </w:t>
      </w:r>
      <w:r w:rsidR="00F369C7">
        <w:rPr>
          <w:rFonts w:ascii="Calibri" w:eastAsia="Times New Roman" w:hAnsi="Calibri" w:cs="Calibri"/>
          <w:color w:val="000000"/>
          <w:lang w:val="en-US" w:eastAsia="pt-BR"/>
        </w:rPr>
        <w:t>H</w:t>
      </w:r>
      <w:r w:rsidRPr="00957E74">
        <w:rPr>
          <w:rFonts w:ascii="Calibri" w:eastAsia="Times New Roman" w:hAnsi="Calibri" w:cs="Calibri"/>
          <w:color w:val="000000"/>
          <w:lang w:val="en-US" w:eastAsia="pt-BR"/>
        </w:rPr>
        <w:t>ypoechogenic nodule on the posterior aspect of the middle third of the left lobe, classified as TIRADS 4.</w:t>
      </w:r>
    </w:p>
    <w:p w14:paraId="22319820" w14:textId="77777777" w:rsidR="00957E74" w:rsidRPr="00957E74" w:rsidRDefault="00957E74" w:rsidP="00957E74">
      <w:pPr>
        <w:spacing w:after="0" w:line="240" w:lineRule="auto"/>
        <w:rPr>
          <w:rFonts w:ascii="Times New Roman" w:eastAsia="Times New Roman" w:hAnsi="Times New Roman" w:cs="Times New Roman"/>
          <w:sz w:val="24"/>
          <w:szCs w:val="24"/>
          <w:lang w:val="en-US" w:eastAsia="pt-BR"/>
        </w:rPr>
      </w:pPr>
    </w:p>
    <w:p w14:paraId="63A5CA81" w14:textId="77777777" w:rsidR="00957E74" w:rsidRPr="00957E74" w:rsidRDefault="00957E74" w:rsidP="00957E74">
      <w:pPr>
        <w:spacing w:after="0" w:line="240" w:lineRule="auto"/>
        <w:rPr>
          <w:rFonts w:ascii="Times New Roman" w:eastAsia="Times New Roman" w:hAnsi="Times New Roman" w:cs="Times New Roman"/>
          <w:sz w:val="24"/>
          <w:szCs w:val="24"/>
          <w:lang w:val="en-US" w:eastAsia="pt-BR"/>
        </w:rPr>
      </w:pPr>
      <w:r w:rsidRPr="00957E74">
        <w:rPr>
          <w:rFonts w:ascii="Calibri" w:eastAsia="Times New Roman" w:hAnsi="Calibri" w:cs="Calibri"/>
          <w:color w:val="000000"/>
          <w:lang w:val="en-US" w:eastAsia="pt-BR"/>
        </w:rPr>
        <w:t>Diagnosis: Eosinophilic fasciitis (Schulman syndrome)</w:t>
      </w:r>
    </w:p>
    <w:p w14:paraId="6A56B09F" w14:textId="77777777" w:rsidR="00957E74" w:rsidRPr="00957E74" w:rsidRDefault="00957E74" w:rsidP="00957E74">
      <w:pPr>
        <w:spacing w:after="0" w:line="240" w:lineRule="auto"/>
        <w:rPr>
          <w:rFonts w:ascii="Times New Roman" w:eastAsia="Times New Roman" w:hAnsi="Times New Roman" w:cs="Times New Roman"/>
          <w:sz w:val="24"/>
          <w:szCs w:val="24"/>
          <w:lang w:val="en-US" w:eastAsia="pt-BR"/>
        </w:rPr>
      </w:pPr>
    </w:p>
    <w:p w14:paraId="1AC2A3F9" w14:textId="77777777" w:rsidR="00957E74" w:rsidRPr="00957E74" w:rsidRDefault="00957E74" w:rsidP="00957E74">
      <w:pPr>
        <w:spacing w:after="0" w:line="240" w:lineRule="auto"/>
        <w:rPr>
          <w:rFonts w:ascii="Times New Roman" w:eastAsia="Times New Roman" w:hAnsi="Times New Roman" w:cs="Times New Roman"/>
          <w:sz w:val="24"/>
          <w:szCs w:val="24"/>
          <w:lang w:val="en-US" w:eastAsia="pt-BR"/>
        </w:rPr>
      </w:pPr>
      <w:r w:rsidRPr="00957E74">
        <w:rPr>
          <w:rFonts w:ascii="Calibri" w:eastAsia="Times New Roman" w:hAnsi="Calibri" w:cs="Calibri"/>
          <w:color w:val="000000"/>
          <w:lang w:val="en-US" w:eastAsia="pt-BR"/>
        </w:rPr>
        <w:t>Plan: Prescription of Albendazole by 400 mg 2x/day for 14 days (considering epidemiological exposure and risk of parasitic infection). Initiation of corticosteroid therapy on the 3rd day with prednisone 100 mg/day. Vitamin D replacement and adequate calcium intake. Investigation of thyroid nodule.</w:t>
      </w:r>
    </w:p>
    <w:p w14:paraId="381943A0" w14:textId="77777777" w:rsidR="00957E74" w:rsidRPr="00957E74" w:rsidRDefault="00957E74" w:rsidP="00957E74">
      <w:pPr>
        <w:spacing w:after="0" w:line="240" w:lineRule="auto"/>
        <w:rPr>
          <w:rFonts w:ascii="Times New Roman" w:eastAsia="Times New Roman" w:hAnsi="Times New Roman" w:cs="Times New Roman"/>
          <w:sz w:val="24"/>
          <w:szCs w:val="24"/>
          <w:lang w:val="en-US" w:eastAsia="pt-BR"/>
        </w:rPr>
      </w:pPr>
    </w:p>
    <w:p w14:paraId="3C44257F" w14:textId="315001CF" w:rsidR="00957E74" w:rsidRPr="00957E74" w:rsidRDefault="00957E74" w:rsidP="00957E74">
      <w:pPr>
        <w:spacing w:after="0" w:line="240" w:lineRule="auto"/>
        <w:rPr>
          <w:rFonts w:ascii="Times New Roman" w:eastAsia="Times New Roman" w:hAnsi="Times New Roman" w:cs="Times New Roman"/>
          <w:sz w:val="24"/>
          <w:szCs w:val="24"/>
          <w:lang w:val="en-US" w:eastAsia="pt-BR"/>
        </w:rPr>
      </w:pPr>
      <w:r w:rsidRPr="00957E74">
        <w:rPr>
          <w:rFonts w:ascii="Calibri" w:eastAsia="Times New Roman" w:hAnsi="Calibri" w:cs="Calibri"/>
          <w:color w:val="000000"/>
          <w:lang w:val="en-US" w:eastAsia="pt-BR"/>
        </w:rPr>
        <w:t xml:space="preserve">Evolution: Progressive improvement of skin lesions, muscular strength and normalization of eosinophils. </w:t>
      </w:r>
    </w:p>
    <w:p w14:paraId="6349884B" w14:textId="77777777" w:rsidR="001D1F15" w:rsidRPr="003977A2" w:rsidRDefault="001D1F15">
      <w:pPr>
        <w:rPr>
          <w:lang w:val="en-US"/>
        </w:rPr>
      </w:pPr>
    </w:p>
    <w:sectPr w:rsidR="001D1F15" w:rsidRPr="003977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E74"/>
    <w:rsid w:val="001D1F15"/>
    <w:rsid w:val="003977A2"/>
    <w:rsid w:val="003D5C51"/>
    <w:rsid w:val="008F7A83"/>
    <w:rsid w:val="00957E74"/>
    <w:rsid w:val="00B514E8"/>
    <w:rsid w:val="00F369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808CC"/>
  <w15:chartTrackingRefBased/>
  <w15:docId w15:val="{93A25C07-DD25-444E-BB8D-3878012EA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57E7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2866">
      <w:bodyDiv w:val="1"/>
      <w:marLeft w:val="0"/>
      <w:marRight w:val="0"/>
      <w:marTop w:val="0"/>
      <w:marBottom w:val="0"/>
      <w:divBdr>
        <w:top w:val="none" w:sz="0" w:space="0" w:color="auto"/>
        <w:left w:val="none" w:sz="0" w:space="0" w:color="auto"/>
        <w:bottom w:val="none" w:sz="0" w:space="0" w:color="auto"/>
        <w:right w:val="none" w:sz="0" w:space="0" w:color="auto"/>
      </w:divBdr>
    </w:div>
    <w:div w:id="193589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550</Words>
  <Characters>2973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Elias Nunes da Silva</dc:creator>
  <cp:keywords/>
  <dc:description/>
  <cp:lastModifiedBy>Mauricio Elias Nunes da Silva</cp:lastModifiedBy>
  <cp:revision>3</cp:revision>
  <dcterms:created xsi:type="dcterms:W3CDTF">2022-06-02T19:59:00Z</dcterms:created>
  <dcterms:modified xsi:type="dcterms:W3CDTF">2022-06-02T20:47:00Z</dcterms:modified>
</cp:coreProperties>
</file>