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A056" w14:textId="7584491E" w:rsidR="0034445B" w:rsidRPr="006E08DE" w:rsidRDefault="0034445B" w:rsidP="0034445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08DE">
        <w:rPr>
          <w:rFonts w:ascii="Arial" w:hAnsi="Arial" w:cs="Arial"/>
          <w:b/>
          <w:bCs/>
          <w:sz w:val="22"/>
          <w:szCs w:val="22"/>
        </w:rPr>
        <w:t>Desafios em Neurologia</w:t>
      </w:r>
    </w:p>
    <w:p w14:paraId="6EF5F51D" w14:textId="77777777" w:rsidR="0034445B" w:rsidRPr="006E08DE" w:rsidRDefault="0034445B" w:rsidP="003444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75D6DD" w14:textId="6CC9450E" w:rsidR="0034445B" w:rsidRPr="006E08DE" w:rsidRDefault="0034445B" w:rsidP="0034445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08DE">
        <w:rPr>
          <w:rFonts w:ascii="Arial" w:hAnsi="Arial" w:cs="Arial"/>
          <w:b/>
          <w:bCs/>
          <w:sz w:val="22"/>
          <w:szCs w:val="22"/>
        </w:rPr>
        <w:t>Casos Clínicos do XXX Congresso Brasileiro de Neurologia</w:t>
      </w:r>
    </w:p>
    <w:p w14:paraId="006B1D1B" w14:textId="77777777" w:rsidR="0034445B" w:rsidRPr="006E08DE" w:rsidRDefault="0034445B" w:rsidP="003444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6673E1" w14:textId="24B34F58" w:rsidR="003B6F24" w:rsidRPr="006E08DE" w:rsidRDefault="003B6F24" w:rsidP="0034445B">
      <w:pPr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  <w:lang w:val="en-US"/>
        </w:rPr>
      </w:pPr>
      <w:r w:rsidRPr="006E08DE">
        <w:rPr>
          <w:rFonts w:ascii="Arial" w:eastAsia="Arial Unicode MS" w:hAnsi="Arial" w:cs="Arial"/>
          <w:b/>
          <w:bCs/>
          <w:sz w:val="22"/>
          <w:szCs w:val="22"/>
          <w:lang w:val="en-US"/>
        </w:rPr>
        <w:t xml:space="preserve">Lipoid Proteinosis (Urbach-Wiethe </w:t>
      </w:r>
      <w:r w:rsidR="00601AF7">
        <w:rPr>
          <w:rFonts w:ascii="Arial" w:eastAsia="Arial Unicode MS" w:hAnsi="Arial" w:cs="Arial"/>
          <w:b/>
          <w:bCs/>
          <w:sz w:val="22"/>
          <w:szCs w:val="22"/>
          <w:lang w:val="en-US"/>
        </w:rPr>
        <w:t>D</w:t>
      </w:r>
      <w:r w:rsidRPr="006E08DE">
        <w:rPr>
          <w:rFonts w:ascii="Arial" w:eastAsia="Arial Unicode MS" w:hAnsi="Arial" w:cs="Arial"/>
          <w:b/>
          <w:bCs/>
          <w:sz w:val="22"/>
          <w:szCs w:val="22"/>
          <w:lang w:val="en-US"/>
        </w:rPr>
        <w:t>isease)</w:t>
      </w:r>
    </w:p>
    <w:p w14:paraId="54320310" w14:textId="4F158C90" w:rsidR="003B6F24" w:rsidRDefault="003B6F24" w:rsidP="00B5019A">
      <w:pPr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en-US"/>
        </w:rPr>
      </w:pPr>
    </w:p>
    <w:p w14:paraId="58245CD4" w14:textId="6D4BC375" w:rsidR="006E08DE" w:rsidRDefault="0034445B" w:rsidP="00B5019A">
      <w:pPr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en-US"/>
        </w:rPr>
      </w:pPr>
      <w:r w:rsidRPr="006E08DE">
        <w:rPr>
          <w:rFonts w:ascii="Arial" w:eastAsia="Arial Unicode MS" w:hAnsi="Arial" w:cs="Arial"/>
          <w:b/>
          <w:bCs/>
          <w:sz w:val="22"/>
          <w:szCs w:val="22"/>
          <w:lang w:val="en-US"/>
        </w:rPr>
        <w:t>ID:</w:t>
      </w:r>
      <w:r>
        <w:rPr>
          <w:rFonts w:ascii="Arial" w:eastAsia="Arial Unicode MS" w:hAnsi="Arial" w:cs="Arial"/>
          <w:sz w:val="22"/>
          <w:szCs w:val="22"/>
          <w:lang w:val="en-US"/>
        </w:rPr>
        <w:t xml:space="preserve"> Male, 38 years old, white</w:t>
      </w:r>
      <w:r w:rsidR="006E08DE">
        <w:rPr>
          <w:rFonts w:ascii="Arial" w:eastAsia="Arial Unicode MS" w:hAnsi="Arial" w:cs="Arial"/>
          <w:sz w:val="22"/>
          <w:szCs w:val="22"/>
          <w:lang w:val="en-US"/>
        </w:rPr>
        <w:t>, born and resident in São Paulo – SP</w:t>
      </w:r>
    </w:p>
    <w:p w14:paraId="08B79C3E" w14:textId="77777777" w:rsidR="006E08DE" w:rsidRDefault="006E08DE" w:rsidP="006E08DE">
      <w:pPr>
        <w:rPr>
          <w:rFonts w:ascii="Arial" w:eastAsia="Arial Unicode MS" w:hAnsi="Arial" w:cs="Arial"/>
          <w:sz w:val="22"/>
          <w:szCs w:val="22"/>
          <w:lang w:val="en-US"/>
        </w:rPr>
      </w:pPr>
    </w:p>
    <w:p w14:paraId="6DD1979A" w14:textId="2CB3CC76" w:rsidR="006E08DE" w:rsidRPr="006E08DE" w:rsidRDefault="006E08DE" w:rsidP="006E08DE">
      <w:pPr>
        <w:rPr>
          <w:b/>
          <w:bCs/>
          <w:sz w:val="22"/>
          <w:szCs w:val="22"/>
        </w:rPr>
      </w:pPr>
      <w:r w:rsidRPr="006E08DE">
        <w:rPr>
          <w:rFonts w:ascii="Arial" w:hAnsi="Arial" w:cs="Arial"/>
          <w:b/>
          <w:bCs/>
          <w:color w:val="333333"/>
          <w:sz w:val="22"/>
          <w:szCs w:val="22"/>
        </w:rPr>
        <w:t>Diagnostic Hypotheses:</w:t>
      </w:r>
    </w:p>
    <w:p w14:paraId="1CB1EF9A" w14:textId="2D923FE9" w:rsidR="006E08DE" w:rsidRPr="006E08DE" w:rsidRDefault="006E08DE" w:rsidP="006E08DE">
      <w:pPr>
        <w:rPr>
          <w:sz w:val="22"/>
          <w:szCs w:val="22"/>
        </w:rPr>
      </w:pPr>
      <w:r w:rsidRPr="006E08DE">
        <w:rPr>
          <w:rFonts w:ascii="Arial" w:hAnsi="Arial" w:cs="Arial"/>
          <w:color w:val="333333"/>
          <w:sz w:val="22"/>
          <w:szCs w:val="22"/>
        </w:rPr>
        <w:t>&gt; Syndromic: Convulsive Syndrome</w:t>
      </w:r>
    </w:p>
    <w:p w14:paraId="714195C6" w14:textId="741D92B6" w:rsidR="006E08DE" w:rsidRPr="006E08DE" w:rsidRDefault="006E08DE" w:rsidP="006E08DE">
      <w:pPr>
        <w:rPr>
          <w:sz w:val="22"/>
          <w:szCs w:val="22"/>
          <w:lang w:val="en-US"/>
        </w:rPr>
      </w:pPr>
      <w:r w:rsidRPr="006E08DE">
        <w:rPr>
          <w:rFonts w:ascii="Arial" w:hAnsi="Arial" w:cs="Arial"/>
          <w:color w:val="333333"/>
          <w:sz w:val="22"/>
          <w:szCs w:val="22"/>
        </w:rPr>
        <w:t xml:space="preserve">&gt; Topographic: </w:t>
      </w:r>
      <w:r w:rsidRPr="006E08DE">
        <w:rPr>
          <w:rFonts w:ascii="Arial" w:hAnsi="Arial" w:cs="Arial"/>
          <w:color w:val="333333"/>
          <w:sz w:val="22"/>
          <w:szCs w:val="22"/>
          <w:lang w:val="en-US"/>
        </w:rPr>
        <w:t xml:space="preserve">Bilateral mesial temporal lobes </w:t>
      </w:r>
    </w:p>
    <w:p w14:paraId="7C1BBAEC" w14:textId="70CB2461" w:rsidR="006E08DE" w:rsidRPr="006E08DE" w:rsidRDefault="006E08DE" w:rsidP="006E08DE">
      <w:pPr>
        <w:rPr>
          <w:sz w:val="22"/>
          <w:szCs w:val="22"/>
          <w:lang w:val="en-US"/>
        </w:rPr>
      </w:pPr>
      <w:r w:rsidRPr="006E08DE">
        <w:rPr>
          <w:rFonts w:ascii="Arial" w:hAnsi="Arial" w:cs="Arial"/>
          <w:color w:val="333333"/>
          <w:sz w:val="22"/>
          <w:szCs w:val="22"/>
        </w:rPr>
        <w:t xml:space="preserve">&gt; Nosological: </w:t>
      </w:r>
      <w:r>
        <w:rPr>
          <w:rFonts w:ascii="Arial" w:hAnsi="Arial" w:cs="Arial"/>
          <w:color w:val="333333"/>
          <w:sz w:val="22"/>
          <w:szCs w:val="22"/>
          <w:lang w:val="en-US"/>
        </w:rPr>
        <w:t xml:space="preserve">Genetic </w:t>
      </w:r>
    </w:p>
    <w:p w14:paraId="4EDEE273" w14:textId="38EBBA4F" w:rsidR="006E08DE" w:rsidRPr="006E08DE" w:rsidRDefault="006E08DE" w:rsidP="006E08DE">
      <w:pPr>
        <w:rPr>
          <w:sz w:val="22"/>
          <w:szCs w:val="22"/>
          <w:lang w:val="en-US"/>
        </w:rPr>
      </w:pPr>
      <w:r w:rsidRPr="006E08DE">
        <w:rPr>
          <w:rFonts w:ascii="Arial" w:hAnsi="Arial" w:cs="Arial"/>
          <w:color w:val="333333"/>
          <w:sz w:val="22"/>
          <w:szCs w:val="22"/>
        </w:rPr>
        <w:t xml:space="preserve">&gt; Etiologic: </w:t>
      </w:r>
      <w:r>
        <w:rPr>
          <w:rFonts w:ascii="Arial" w:hAnsi="Arial" w:cs="Arial"/>
          <w:color w:val="333333"/>
          <w:sz w:val="22"/>
          <w:szCs w:val="22"/>
          <w:lang w:val="en-US"/>
        </w:rPr>
        <w:t>Urbach-Wiethe Disease (Lipoid Proteinosis)</w:t>
      </w:r>
    </w:p>
    <w:p w14:paraId="6EBFCC82" w14:textId="77777777" w:rsidR="0034445B" w:rsidRPr="00A42DA5" w:rsidRDefault="0034445B" w:rsidP="00B5019A">
      <w:pPr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en-US"/>
        </w:rPr>
      </w:pPr>
    </w:p>
    <w:p w14:paraId="1F376EFF" w14:textId="220E9A0A" w:rsidR="00036EE3" w:rsidRPr="00036EE3" w:rsidRDefault="006E08DE" w:rsidP="00B5019A">
      <w:pPr>
        <w:spacing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  <w:lang w:val="en-US"/>
        </w:rPr>
      </w:pPr>
      <w:r>
        <w:rPr>
          <w:rFonts w:ascii="Arial" w:eastAsia="Arial Unicode MS" w:hAnsi="Arial" w:cs="Arial"/>
          <w:b/>
          <w:bCs/>
          <w:sz w:val="22"/>
          <w:szCs w:val="22"/>
          <w:lang w:val="en-US"/>
        </w:rPr>
        <w:t>Clinical History</w:t>
      </w:r>
      <w:r w:rsidR="003B6F24" w:rsidRPr="00B5019A">
        <w:rPr>
          <w:rFonts w:ascii="Arial" w:eastAsia="Arial Unicode MS" w:hAnsi="Arial" w:cs="Arial"/>
          <w:b/>
          <w:bCs/>
          <w:sz w:val="22"/>
          <w:szCs w:val="22"/>
          <w:lang w:val="en-US"/>
        </w:rPr>
        <w:t xml:space="preserve">: </w:t>
      </w:r>
    </w:p>
    <w:p w14:paraId="16344B89" w14:textId="04CA3996" w:rsidR="00036EE3" w:rsidRDefault="00B5019A" w:rsidP="00036EE3">
      <w:pPr>
        <w:spacing w:line="360" w:lineRule="auto"/>
        <w:ind w:firstLine="720"/>
        <w:jc w:val="both"/>
        <w:rPr>
          <w:rFonts w:ascii="Arial" w:eastAsia="Arial Unicode MS" w:hAnsi="Arial" w:cs="Arial"/>
          <w:sz w:val="22"/>
          <w:szCs w:val="22"/>
          <w:lang w:val="en-US"/>
        </w:rPr>
      </w:pPr>
      <w:r w:rsidRPr="00B5019A">
        <w:rPr>
          <w:rFonts w:ascii="Arial" w:eastAsia="Arial Unicode MS" w:hAnsi="Arial" w:cs="Arial"/>
          <w:sz w:val="22"/>
          <w:szCs w:val="22"/>
          <w:lang w:val="en-US"/>
        </w:rPr>
        <w:t xml:space="preserve">A 38-year-old male patient </w:t>
      </w:r>
      <w:r w:rsidR="00036EE3">
        <w:rPr>
          <w:rFonts w:ascii="Arial" w:eastAsia="Arial Unicode MS" w:hAnsi="Arial" w:cs="Arial"/>
          <w:sz w:val="22"/>
          <w:szCs w:val="22"/>
          <w:lang w:val="en-US"/>
        </w:rPr>
        <w:t xml:space="preserve">with </w:t>
      </w:r>
      <w:r w:rsidR="00DE0ABB">
        <w:rPr>
          <w:rFonts w:ascii="Arial" w:eastAsia="Arial Unicode MS" w:hAnsi="Arial" w:cs="Arial"/>
          <w:sz w:val="22"/>
          <w:szCs w:val="22"/>
          <w:lang w:val="en-US"/>
        </w:rPr>
        <w:t xml:space="preserve">a </w:t>
      </w:r>
      <w:r w:rsidR="00036EE3">
        <w:rPr>
          <w:rFonts w:ascii="Arial" w:eastAsia="Arial Unicode MS" w:hAnsi="Arial" w:cs="Arial"/>
          <w:sz w:val="22"/>
          <w:szCs w:val="22"/>
          <w:lang w:val="en-US"/>
        </w:rPr>
        <w:t>history of hoarseness since birth</w:t>
      </w:r>
      <w:r w:rsidR="006D0E5E">
        <w:rPr>
          <w:rFonts w:ascii="Arial" w:eastAsia="Arial Unicode MS" w:hAnsi="Arial" w:cs="Arial"/>
          <w:sz w:val="22"/>
          <w:szCs w:val="22"/>
          <w:lang w:val="en-US"/>
        </w:rPr>
        <w:t xml:space="preserve"> (Video</w:t>
      </w:r>
      <w:r w:rsidR="006354F6">
        <w:rPr>
          <w:rFonts w:ascii="Arial" w:eastAsia="Arial Unicode MS" w:hAnsi="Arial" w:cs="Arial"/>
          <w:sz w:val="22"/>
          <w:szCs w:val="22"/>
          <w:lang w:val="en-US"/>
        </w:rPr>
        <w:t xml:space="preserve"> 1</w:t>
      </w:r>
      <w:r w:rsidR="006D0E5E">
        <w:rPr>
          <w:rFonts w:ascii="Arial" w:eastAsia="Arial Unicode MS" w:hAnsi="Arial" w:cs="Arial"/>
          <w:sz w:val="22"/>
          <w:szCs w:val="22"/>
          <w:lang w:val="en-US"/>
        </w:rPr>
        <w:t>)</w:t>
      </w:r>
      <w:r w:rsidR="00036EE3">
        <w:rPr>
          <w:rFonts w:ascii="Arial" w:eastAsia="Arial Unicode MS" w:hAnsi="Arial" w:cs="Arial"/>
          <w:sz w:val="22"/>
          <w:szCs w:val="22"/>
          <w:lang w:val="en-US"/>
        </w:rPr>
        <w:t>, anosmia since childhood (can only smell alcohol), aggressive behavior and irritability (without learning impairment) since he was a teenager</w:t>
      </w:r>
      <w:r w:rsidR="00DE0ABB">
        <w:rPr>
          <w:rFonts w:ascii="Arial" w:eastAsia="Arial Unicode MS" w:hAnsi="Arial" w:cs="Arial"/>
          <w:sz w:val="22"/>
          <w:szCs w:val="22"/>
          <w:lang w:val="en-US"/>
        </w:rPr>
        <w:t>,</w:t>
      </w:r>
      <w:r w:rsidR="00036EE3">
        <w:rPr>
          <w:rFonts w:ascii="Arial" w:eastAsia="Arial Unicode MS" w:hAnsi="Arial" w:cs="Arial"/>
          <w:sz w:val="22"/>
          <w:szCs w:val="22"/>
          <w:lang w:val="en-US"/>
        </w:rPr>
        <w:t xml:space="preserve"> and alopecia since he was 18, </w:t>
      </w:r>
      <w:r w:rsidRPr="00B5019A">
        <w:rPr>
          <w:rFonts w:ascii="Arial" w:eastAsia="Arial Unicode MS" w:hAnsi="Arial" w:cs="Arial"/>
          <w:sz w:val="22"/>
          <w:szCs w:val="22"/>
          <w:lang w:val="en-US"/>
        </w:rPr>
        <w:t>was referred to our center for evaluation of uncontrolled seizures</w:t>
      </w:r>
      <w:r w:rsidR="006E08DE">
        <w:rPr>
          <w:rFonts w:ascii="Arial" w:eastAsia="Arial Unicode MS" w:hAnsi="Arial" w:cs="Arial"/>
          <w:sz w:val="22"/>
          <w:szCs w:val="22"/>
          <w:lang w:val="en-US"/>
        </w:rPr>
        <w:t xml:space="preserve"> that started at </w:t>
      </w:r>
      <w:r w:rsidR="006E08DE" w:rsidRPr="00B5019A">
        <w:rPr>
          <w:rFonts w:ascii="Arial" w:eastAsia="Arial Unicode MS" w:hAnsi="Arial" w:cs="Arial"/>
          <w:sz w:val="22"/>
          <w:szCs w:val="22"/>
          <w:lang w:val="en-US"/>
        </w:rPr>
        <w:t>age 22</w:t>
      </w:r>
      <w:r w:rsidR="00036EE3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</w:p>
    <w:p w14:paraId="3F36DF9C" w14:textId="67EAA6DE" w:rsidR="006E08DE" w:rsidRDefault="00036EE3" w:rsidP="00036EE3">
      <w:pPr>
        <w:spacing w:line="360" w:lineRule="auto"/>
        <w:ind w:firstLine="720"/>
        <w:jc w:val="both"/>
        <w:rPr>
          <w:rFonts w:ascii="Arial" w:eastAsia="Arial Unicode MS" w:hAnsi="Arial" w:cs="Arial"/>
          <w:sz w:val="22"/>
          <w:szCs w:val="22"/>
          <w:lang w:val="en-US"/>
        </w:rPr>
      </w:pPr>
      <w:r>
        <w:rPr>
          <w:rFonts w:ascii="Arial" w:eastAsia="Arial Unicode MS" w:hAnsi="Arial" w:cs="Arial"/>
          <w:sz w:val="22"/>
          <w:szCs w:val="22"/>
          <w:lang w:val="en-US"/>
        </w:rPr>
        <w:t>Seizures</w:t>
      </w:r>
      <w:r w:rsidR="006E08DE" w:rsidRPr="00B5019A">
        <w:rPr>
          <w:rFonts w:ascii="Arial" w:eastAsia="Arial Unicode MS" w:hAnsi="Arial" w:cs="Arial"/>
          <w:sz w:val="22"/>
          <w:szCs w:val="22"/>
          <w:lang w:val="en-US"/>
        </w:rPr>
        <w:t xml:space="preserve"> were characterized by dizziness and déjà vu sensation, with subsequent loss of awareness and oral automatisms. Attacks were short</w:t>
      </w:r>
      <w:r w:rsidR="00DE0ABB">
        <w:rPr>
          <w:rFonts w:ascii="Arial" w:eastAsia="Arial Unicode MS" w:hAnsi="Arial" w:cs="Arial"/>
          <w:sz w:val="22"/>
          <w:szCs w:val="22"/>
          <w:lang w:val="en-US"/>
        </w:rPr>
        <w:t>-</w:t>
      </w:r>
      <w:r w:rsidR="006E08DE" w:rsidRPr="00B5019A">
        <w:rPr>
          <w:rFonts w:ascii="Arial" w:eastAsia="Arial Unicode MS" w:hAnsi="Arial" w:cs="Arial"/>
          <w:sz w:val="22"/>
          <w:szCs w:val="22"/>
          <w:lang w:val="en-US"/>
        </w:rPr>
        <w:t>lasting and followed by a postictal confusion state. There was no family history of seizures.</w:t>
      </w:r>
      <w:r>
        <w:rPr>
          <w:rFonts w:ascii="Arial" w:eastAsia="Arial Unicode MS" w:hAnsi="Arial" w:cs="Arial"/>
          <w:sz w:val="22"/>
          <w:szCs w:val="22"/>
          <w:lang w:val="en-US"/>
        </w:rPr>
        <w:t xml:space="preserve"> He started treatment only at age 27, initially only with phenobarbital, followed by association with multiple other anti-epileptic drugs, with questionable adherence and </w:t>
      </w:r>
      <w:r w:rsidR="003C09E9">
        <w:rPr>
          <w:rFonts w:ascii="Arial" w:eastAsia="Arial Unicode MS" w:hAnsi="Arial" w:cs="Arial"/>
          <w:sz w:val="22"/>
          <w:szCs w:val="22"/>
          <w:lang w:val="en-US"/>
        </w:rPr>
        <w:t xml:space="preserve">maintaining </w:t>
      </w:r>
      <w:r>
        <w:rPr>
          <w:rFonts w:ascii="Arial" w:eastAsia="Arial Unicode MS" w:hAnsi="Arial" w:cs="Arial"/>
          <w:sz w:val="22"/>
          <w:szCs w:val="22"/>
          <w:lang w:val="en-US"/>
        </w:rPr>
        <w:t xml:space="preserve">crises uncontrolled </w:t>
      </w:r>
    </w:p>
    <w:p w14:paraId="5E751E64" w14:textId="6FFA09D5" w:rsidR="00B5019A" w:rsidRPr="00B5019A" w:rsidRDefault="00036EE3" w:rsidP="00036EE3">
      <w:pPr>
        <w:spacing w:line="360" w:lineRule="auto"/>
        <w:ind w:firstLine="720"/>
        <w:jc w:val="both"/>
        <w:rPr>
          <w:rFonts w:ascii="Arial" w:eastAsia="Arial Unicode MS" w:hAnsi="Arial" w:cs="Arial"/>
          <w:sz w:val="22"/>
          <w:szCs w:val="22"/>
          <w:lang w:val="en-US"/>
        </w:rPr>
      </w:pPr>
      <w:r>
        <w:rPr>
          <w:rFonts w:ascii="Arial" w:eastAsia="Arial Unicode MS" w:hAnsi="Arial" w:cs="Arial"/>
          <w:sz w:val="22"/>
          <w:szCs w:val="22"/>
          <w:lang w:val="en-US"/>
        </w:rPr>
        <w:t>During the first evaluation he was being treated with lamotrigine</w:t>
      </w:r>
      <w:r w:rsidR="00B5019A" w:rsidRPr="00B5019A">
        <w:rPr>
          <w:rFonts w:ascii="Arial" w:eastAsia="Arial Unicode MS" w:hAnsi="Arial" w:cs="Arial"/>
          <w:sz w:val="22"/>
          <w:szCs w:val="22"/>
          <w:lang w:val="en-US"/>
        </w:rPr>
        <w:t xml:space="preserve"> (L</w:t>
      </w:r>
      <w:r>
        <w:rPr>
          <w:rFonts w:ascii="Arial" w:eastAsia="Arial Unicode MS" w:hAnsi="Arial" w:cs="Arial"/>
          <w:sz w:val="22"/>
          <w:szCs w:val="22"/>
          <w:lang w:val="en-US"/>
        </w:rPr>
        <w:t>MT</w:t>
      </w:r>
      <w:r w:rsidR="00B5019A" w:rsidRPr="00B5019A">
        <w:rPr>
          <w:rFonts w:ascii="Arial" w:eastAsia="Arial Unicode MS" w:hAnsi="Arial" w:cs="Arial"/>
          <w:sz w:val="22"/>
          <w:szCs w:val="22"/>
          <w:lang w:val="en-US"/>
        </w:rPr>
        <w:t>) 300 mg daily, valproic acid (VPA) 750 mg daily, Clobazam 10 mg daily, and Clonazepam 1 mg daily</w:t>
      </w:r>
      <w:r>
        <w:rPr>
          <w:rFonts w:ascii="Arial" w:eastAsia="Arial Unicode MS" w:hAnsi="Arial" w:cs="Arial"/>
          <w:sz w:val="22"/>
          <w:szCs w:val="22"/>
          <w:lang w:val="en-US"/>
        </w:rPr>
        <w:t>, with seizures still occurring 7 to 8 times a month</w:t>
      </w:r>
      <w:r w:rsidR="00B5019A" w:rsidRPr="00B5019A">
        <w:rPr>
          <w:rFonts w:ascii="Arial" w:eastAsia="Arial Unicode MS" w:hAnsi="Arial" w:cs="Arial"/>
          <w:sz w:val="22"/>
          <w:szCs w:val="22"/>
          <w:lang w:val="en-US"/>
        </w:rPr>
        <w:t>. His neurological assessment was normal, and so were his EEG, and laboratory tests</w:t>
      </w:r>
      <w:r w:rsidR="003C09E9">
        <w:rPr>
          <w:rFonts w:ascii="Arial" w:eastAsia="Arial Unicode MS" w:hAnsi="Arial" w:cs="Arial"/>
          <w:sz w:val="22"/>
          <w:szCs w:val="22"/>
          <w:lang w:val="en-US"/>
        </w:rPr>
        <w:t>. B</w:t>
      </w:r>
      <w:r>
        <w:rPr>
          <w:rFonts w:ascii="Arial" w:eastAsia="Arial Unicode MS" w:hAnsi="Arial" w:cs="Arial"/>
          <w:sz w:val="22"/>
          <w:szCs w:val="22"/>
          <w:lang w:val="en-US"/>
        </w:rPr>
        <w:t xml:space="preserve">rain CT was not performed due to </w:t>
      </w:r>
      <w:r w:rsidR="004E3AB8">
        <w:rPr>
          <w:rFonts w:ascii="Arial" w:eastAsia="Arial Unicode MS" w:hAnsi="Arial" w:cs="Arial"/>
          <w:sz w:val="22"/>
          <w:szCs w:val="22"/>
          <w:lang w:val="en-US"/>
        </w:rPr>
        <w:t xml:space="preserve">the </w:t>
      </w:r>
      <w:r>
        <w:rPr>
          <w:rFonts w:ascii="Arial" w:eastAsia="Arial Unicode MS" w:hAnsi="Arial" w:cs="Arial"/>
          <w:sz w:val="22"/>
          <w:szCs w:val="22"/>
          <w:lang w:val="en-US"/>
        </w:rPr>
        <w:t>patient missing his appointment</w:t>
      </w:r>
      <w:r w:rsidR="00B5019A" w:rsidRPr="00B5019A">
        <w:rPr>
          <w:rFonts w:ascii="Arial" w:eastAsia="Arial Unicode MS" w:hAnsi="Arial" w:cs="Arial"/>
          <w:sz w:val="22"/>
          <w:szCs w:val="22"/>
          <w:lang w:val="en-US"/>
        </w:rPr>
        <w:t>.</w:t>
      </w:r>
      <w:r>
        <w:rPr>
          <w:rFonts w:ascii="Arial" w:eastAsia="Arial Unicode MS" w:hAnsi="Arial" w:cs="Arial"/>
          <w:sz w:val="22"/>
          <w:szCs w:val="22"/>
          <w:lang w:val="en-US"/>
        </w:rPr>
        <w:t xml:space="preserve"> In the next follow-ups</w:t>
      </w:r>
      <w:r w:rsidR="00B5019A" w:rsidRPr="00B5019A">
        <w:rPr>
          <w:rFonts w:ascii="Arial" w:eastAsia="Arial Unicode MS" w:hAnsi="Arial" w:cs="Arial"/>
          <w:sz w:val="22"/>
          <w:szCs w:val="22"/>
          <w:lang w:val="en-US"/>
        </w:rPr>
        <w:t>, the dose</w:t>
      </w:r>
      <w:r>
        <w:rPr>
          <w:rFonts w:ascii="Arial" w:eastAsia="Arial Unicode MS" w:hAnsi="Arial" w:cs="Arial"/>
          <w:sz w:val="22"/>
          <w:szCs w:val="22"/>
          <w:lang w:val="en-US"/>
        </w:rPr>
        <w:t>s</w:t>
      </w:r>
      <w:r w:rsidR="00B5019A" w:rsidRPr="00B5019A">
        <w:rPr>
          <w:rFonts w:ascii="Arial" w:eastAsia="Arial Unicode MS" w:hAnsi="Arial" w:cs="Arial"/>
          <w:sz w:val="22"/>
          <w:szCs w:val="22"/>
          <w:lang w:val="en-US"/>
        </w:rPr>
        <w:t xml:space="preserve"> of LMT and then Clobazam w</w:t>
      </w:r>
      <w:r>
        <w:rPr>
          <w:rFonts w:ascii="Arial" w:eastAsia="Arial Unicode MS" w:hAnsi="Arial" w:cs="Arial"/>
          <w:sz w:val="22"/>
          <w:szCs w:val="22"/>
          <w:lang w:val="en-US"/>
        </w:rPr>
        <w:t>ere</w:t>
      </w:r>
      <w:r w:rsidR="00B5019A" w:rsidRPr="00B5019A">
        <w:rPr>
          <w:rFonts w:ascii="Arial" w:eastAsia="Arial Unicode MS" w:hAnsi="Arial" w:cs="Arial"/>
          <w:sz w:val="22"/>
          <w:szCs w:val="22"/>
          <w:lang w:val="en-US"/>
        </w:rPr>
        <w:t xml:space="preserve"> increased, while Clonazepam was gradually tapered and discontinued. An MRI was ordered, and the patient was instructed to return for regular follow-ups.</w:t>
      </w:r>
    </w:p>
    <w:p w14:paraId="372FDFC5" w14:textId="77777777" w:rsidR="00036EE3" w:rsidRDefault="00036EE3" w:rsidP="00B5019A">
      <w:pPr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en-US"/>
        </w:rPr>
      </w:pPr>
    </w:p>
    <w:p w14:paraId="2D3CF3A5" w14:textId="5F8882F0" w:rsidR="003B6F24" w:rsidRDefault="00B5019A" w:rsidP="006354F6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B5019A">
        <w:rPr>
          <w:rFonts w:ascii="Arial" w:eastAsia="Arial Unicode MS" w:hAnsi="Arial" w:cs="Arial"/>
          <w:b/>
          <w:bCs/>
          <w:sz w:val="22"/>
          <w:szCs w:val="22"/>
          <w:lang w:val="en-US"/>
        </w:rPr>
        <w:t xml:space="preserve">EEG: </w:t>
      </w:r>
      <w:r w:rsidRPr="00B5019A">
        <w:rPr>
          <w:rFonts w:ascii="Arial" w:hAnsi="Arial" w:cs="Arial"/>
          <w:sz w:val="22"/>
          <w:szCs w:val="22"/>
          <w:lang w:val="en-US"/>
        </w:rPr>
        <w:t>Normal background activity and no epileptiform patterns</w:t>
      </w:r>
    </w:p>
    <w:p w14:paraId="13141A17" w14:textId="77777777" w:rsidR="006354F6" w:rsidRPr="006354F6" w:rsidRDefault="006354F6" w:rsidP="006354F6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BD3B221" w14:textId="6ACEC3BA" w:rsidR="00B5019A" w:rsidRPr="00B5019A" w:rsidRDefault="00B5019A" w:rsidP="00036EE3">
      <w:pPr>
        <w:spacing w:line="360" w:lineRule="auto"/>
        <w:ind w:firstLine="720"/>
        <w:jc w:val="both"/>
        <w:rPr>
          <w:rFonts w:ascii="Arial" w:eastAsia="Arial Unicode MS" w:hAnsi="Arial" w:cs="Arial"/>
          <w:sz w:val="22"/>
          <w:szCs w:val="22"/>
          <w:lang w:val="en-US"/>
        </w:rPr>
      </w:pPr>
      <w:r w:rsidRPr="00B5019A">
        <w:rPr>
          <w:rFonts w:ascii="Arial" w:eastAsia="Arial Unicode MS" w:hAnsi="Arial" w:cs="Arial"/>
          <w:sz w:val="22"/>
          <w:szCs w:val="22"/>
          <w:lang w:val="en-US"/>
        </w:rPr>
        <w:t>Due to the COVID-19 pandemic, the patient failed to follow</w:t>
      </w:r>
      <w:r w:rsidR="004E3AB8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5019A">
        <w:rPr>
          <w:rFonts w:ascii="Arial" w:eastAsia="Arial Unicode MS" w:hAnsi="Arial" w:cs="Arial"/>
          <w:sz w:val="22"/>
          <w:szCs w:val="22"/>
          <w:lang w:val="en-US"/>
        </w:rPr>
        <w:t xml:space="preserve">up and returned to our institute </w:t>
      </w:r>
      <w:r w:rsidR="00036EE3">
        <w:rPr>
          <w:rFonts w:ascii="Arial" w:eastAsia="Arial Unicode MS" w:hAnsi="Arial" w:cs="Arial"/>
          <w:sz w:val="22"/>
          <w:szCs w:val="22"/>
          <w:lang w:val="en-US"/>
        </w:rPr>
        <w:t>2</w:t>
      </w:r>
      <w:r w:rsidRPr="00B5019A">
        <w:rPr>
          <w:rFonts w:ascii="Arial" w:eastAsia="Arial Unicode MS" w:hAnsi="Arial" w:cs="Arial"/>
          <w:sz w:val="22"/>
          <w:szCs w:val="22"/>
          <w:lang w:val="en-US"/>
        </w:rPr>
        <w:t xml:space="preserve"> years later. 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>Fortunately,</w:t>
      </w:r>
      <w:r w:rsidRPr="00B5019A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B5019A">
        <w:rPr>
          <w:rFonts w:ascii="Arial" w:eastAsia="Arial Unicode MS" w:hAnsi="Arial" w:cs="Arial"/>
          <w:sz w:val="22"/>
          <w:szCs w:val="22"/>
          <w:lang w:val="en-US"/>
        </w:rPr>
        <w:t xml:space="preserve">he became seizure-free after </w:t>
      </w:r>
      <w:r w:rsidR="004E3AB8">
        <w:rPr>
          <w:rFonts w:ascii="Arial" w:eastAsia="Arial Unicode MS" w:hAnsi="Arial" w:cs="Arial"/>
          <w:sz w:val="22"/>
          <w:szCs w:val="22"/>
          <w:lang w:val="en-US"/>
        </w:rPr>
        <w:t xml:space="preserve">the </w:t>
      </w:r>
      <w:r w:rsidRPr="00B5019A">
        <w:rPr>
          <w:rFonts w:ascii="Arial" w:eastAsia="Arial Unicode MS" w:hAnsi="Arial" w:cs="Arial"/>
          <w:sz w:val="22"/>
          <w:szCs w:val="22"/>
          <w:lang w:val="en-US"/>
        </w:rPr>
        <w:t>adjustment of AEDs. Brain magnetic resonance imaging (MRI) was subsequently performed for further evaluation.</w:t>
      </w:r>
    </w:p>
    <w:p w14:paraId="5892FB24" w14:textId="19B97244" w:rsidR="00B5019A" w:rsidRPr="00B5019A" w:rsidRDefault="00B5019A" w:rsidP="00B5019A">
      <w:pPr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en-US"/>
        </w:rPr>
      </w:pPr>
    </w:p>
    <w:p w14:paraId="68B926B3" w14:textId="46A7AD59" w:rsidR="00036EE3" w:rsidRDefault="00B5019A" w:rsidP="00B5019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B5019A">
        <w:rPr>
          <w:rFonts w:ascii="Arial" w:eastAsia="Arial Unicode MS" w:hAnsi="Arial" w:cs="Arial"/>
          <w:b/>
          <w:bCs/>
          <w:sz w:val="22"/>
          <w:szCs w:val="22"/>
          <w:lang w:val="en-US"/>
        </w:rPr>
        <w:t xml:space="preserve">Brain MRI: </w:t>
      </w:r>
      <w:r w:rsidRPr="00B5019A">
        <w:rPr>
          <w:rFonts w:ascii="Arial" w:hAnsi="Arial" w:cs="Arial"/>
          <w:sz w:val="22"/>
          <w:szCs w:val="22"/>
          <w:lang w:val="en-US"/>
        </w:rPr>
        <w:t>Bilateral, symmetric, comma-shaped hypointense lesions in both mesial temporal lobes on T1- and T2-weighted images</w:t>
      </w:r>
      <w:r w:rsidR="006D0E5E">
        <w:rPr>
          <w:rFonts w:ascii="Arial" w:hAnsi="Arial" w:cs="Arial"/>
          <w:sz w:val="22"/>
          <w:szCs w:val="22"/>
          <w:lang w:val="en-US"/>
        </w:rPr>
        <w:t xml:space="preserve"> (Image 1)</w:t>
      </w:r>
    </w:p>
    <w:p w14:paraId="29B21011" w14:textId="77777777" w:rsidR="006354F6" w:rsidRPr="003C09E9" w:rsidRDefault="006354F6" w:rsidP="00B5019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EEAEC99" w14:textId="21F68542" w:rsidR="00A42DA5" w:rsidRPr="00B5019A" w:rsidRDefault="00B5019A" w:rsidP="006D0E5E">
      <w:pPr>
        <w:spacing w:line="360" w:lineRule="auto"/>
        <w:ind w:firstLine="720"/>
        <w:jc w:val="both"/>
        <w:rPr>
          <w:rFonts w:ascii="Arial" w:eastAsia="Arial Unicode MS" w:hAnsi="Arial" w:cs="Arial"/>
          <w:sz w:val="22"/>
          <w:szCs w:val="22"/>
          <w:lang w:val="en-US"/>
        </w:rPr>
      </w:pPr>
      <w:r w:rsidRPr="00B5019A">
        <w:rPr>
          <w:rFonts w:ascii="Arial" w:eastAsia="Arial Unicode MS" w:hAnsi="Arial" w:cs="Arial"/>
          <w:sz w:val="22"/>
          <w:szCs w:val="22"/>
          <w:lang w:val="en-US"/>
        </w:rPr>
        <w:t>The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 xml:space="preserve"> radiological aspects</w:t>
      </w:r>
      <w:r w:rsidRPr="00B5019A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>were</w:t>
      </w:r>
      <w:r w:rsidRPr="00B5019A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3C09E9"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  <w:t>pathognomonic</w:t>
      </w:r>
      <w:r w:rsidRPr="00B5019A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B5019A">
        <w:rPr>
          <w:rFonts w:ascii="Arial" w:eastAsia="Arial Unicode MS" w:hAnsi="Arial" w:cs="Arial"/>
          <w:sz w:val="22"/>
          <w:szCs w:val="22"/>
          <w:lang w:val="en-US"/>
        </w:rPr>
        <w:t xml:space="preserve">of Urbach-Wiethe disease. 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>On detailed interrogation,</w:t>
      </w:r>
      <w:r w:rsidRPr="00B5019A">
        <w:rPr>
          <w:rFonts w:ascii="Arial" w:hAnsi="Arial" w:cs="Arial"/>
          <w:sz w:val="22"/>
          <w:szCs w:val="22"/>
          <w:lang w:val="en-US"/>
        </w:rPr>
        <w:t xml:space="preserve"> t</w:t>
      </w:r>
      <w:r w:rsidRPr="00B5019A">
        <w:rPr>
          <w:rFonts w:ascii="Arial" w:eastAsia="Arial Unicode MS" w:hAnsi="Arial" w:cs="Arial"/>
          <w:sz w:val="22"/>
          <w:szCs w:val="22"/>
          <w:lang w:val="en-US"/>
        </w:rPr>
        <w:t xml:space="preserve">here was no history of cognitive dysfunction, visual impairment, photosensitivity, dysphagia, or respiratory obstruction. </w:t>
      </w:r>
      <w:r w:rsidR="00036EE3">
        <w:rPr>
          <w:rFonts w:ascii="Arial" w:eastAsia="Arial Unicode MS" w:hAnsi="Arial" w:cs="Arial"/>
          <w:sz w:val="22"/>
          <w:szCs w:val="22"/>
          <w:lang w:val="en-US"/>
        </w:rPr>
        <w:t xml:space="preserve">In a test of emotion recognition (Ekman faces), </w:t>
      </w:r>
      <w:r w:rsidR="004E3AB8">
        <w:rPr>
          <w:rFonts w:ascii="Arial" w:eastAsia="Arial Unicode MS" w:hAnsi="Arial" w:cs="Arial"/>
          <w:sz w:val="22"/>
          <w:szCs w:val="22"/>
          <w:lang w:val="en-US"/>
        </w:rPr>
        <w:t xml:space="preserve">the </w:t>
      </w:r>
      <w:r w:rsidR="00036EE3">
        <w:rPr>
          <w:rFonts w:ascii="Arial" w:eastAsia="Arial Unicode MS" w:hAnsi="Arial" w:cs="Arial"/>
          <w:sz w:val="22"/>
          <w:szCs w:val="22"/>
          <w:lang w:val="en-US"/>
        </w:rPr>
        <w:t xml:space="preserve">patient performed 19 out of 35 (normal range: 23 to 33). </w:t>
      </w:r>
      <w:r w:rsidRPr="00B5019A">
        <w:rPr>
          <w:rFonts w:ascii="Arial" w:eastAsia="Arial Unicode MS" w:hAnsi="Arial" w:cs="Arial"/>
          <w:sz w:val="22"/>
          <w:szCs w:val="22"/>
          <w:lang w:val="en-US"/>
        </w:rPr>
        <w:t xml:space="preserve">His family history revealed </w:t>
      </w:r>
      <w:r w:rsidR="004E3AB8">
        <w:rPr>
          <w:rFonts w:ascii="Arial" w:eastAsia="Arial Unicode MS" w:hAnsi="Arial" w:cs="Arial"/>
          <w:sz w:val="22"/>
          <w:szCs w:val="22"/>
          <w:lang w:val="en-US"/>
        </w:rPr>
        <w:t xml:space="preserve">the </w:t>
      </w:r>
      <w:r w:rsidRPr="00B5019A">
        <w:rPr>
          <w:rFonts w:ascii="Arial" w:eastAsia="Arial Unicode MS" w:hAnsi="Arial" w:cs="Arial"/>
          <w:sz w:val="22"/>
          <w:szCs w:val="22"/>
          <w:lang w:val="en-US"/>
        </w:rPr>
        <w:t xml:space="preserve">consanguineous marriage of </w:t>
      </w:r>
      <w:r w:rsidR="004E3AB8">
        <w:rPr>
          <w:rFonts w:ascii="Arial" w:eastAsia="Arial Unicode MS" w:hAnsi="Arial" w:cs="Arial"/>
          <w:sz w:val="22"/>
          <w:szCs w:val="22"/>
          <w:lang w:val="en-US"/>
        </w:rPr>
        <w:t xml:space="preserve">his </w:t>
      </w:r>
      <w:r w:rsidRPr="00B5019A">
        <w:rPr>
          <w:rFonts w:ascii="Arial" w:eastAsia="Arial Unicode MS" w:hAnsi="Arial" w:cs="Arial"/>
          <w:sz w:val="22"/>
          <w:szCs w:val="22"/>
          <w:lang w:val="en-US"/>
        </w:rPr>
        <w:t xml:space="preserve">parents. None of the other family members were affected. </w:t>
      </w:r>
      <w:r w:rsidR="00036EE3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5019A">
        <w:rPr>
          <w:rFonts w:ascii="Arial" w:eastAsia="Arial Unicode MS" w:hAnsi="Arial" w:cs="Arial"/>
          <w:sz w:val="22"/>
          <w:szCs w:val="22"/>
          <w:lang w:val="en-US"/>
        </w:rPr>
        <w:t>Meticulous clinical examination revealed beaded papules around the eyelids</w:t>
      </w:r>
      <w:r w:rsidR="003C09E9">
        <w:rPr>
          <w:rFonts w:ascii="Arial" w:eastAsia="Arial Unicode MS" w:hAnsi="Arial" w:cs="Arial"/>
          <w:sz w:val="22"/>
          <w:szCs w:val="22"/>
          <w:lang w:val="en-US"/>
        </w:rPr>
        <w:t xml:space="preserve"> (also pathognomonic)</w:t>
      </w:r>
      <w:r w:rsidRPr="00B5019A">
        <w:rPr>
          <w:rFonts w:ascii="Arial" w:eastAsia="Arial Unicode MS" w:hAnsi="Arial" w:cs="Arial"/>
          <w:sz w:val="22"/>
          <w:szCs w:val="22"/>
          <w:lang w:val="en-US"/>
        </w:rPr>
        <w:t>, as well as areas of hyperkeratosis on the buccal and labial mucosa, with a nodular appearance. Atrophic scarring and skin thickening were noted over the elbows, dorsum of hands, and fingers</w:t>
      </w:r>
      <w:r w:rsidR="006D0E5E">
        <w:rPr>
          <w:rFonts w:ascii="Arial" w:eastAsia="Arial Unicode MS" w:hAnsi="Arial" w:cs="Arial"/>
          <w:sz w:val="22"/>
          <w:szCs w:val="22"/>
          <w:lang w:val="en-US"/>
        </w:rPr>
        <w:t xml:space="preserve"> (Image 2)</w:t>
      </w:r>
    </w:p>
    <w:p w14:paraId="60E22005" w14:textId="1E7E79A6" w:rsidR="00B5019A" w:rsidRPr="00B5019A" w:rsidRDefault="00B5019A" w:rsidP="00036EE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B5019A">
        <w:rPr>
          <w:rStyle w:val="Emphasis"/>
          <w:rFonts w:ascii="Arial" w:hAnsi="Arial" w:cs="Arial"/>
          <w:i w:val="0"/>
          <w:iCs w:val="0"/>
          <w:sz w:val="22"/>
          <w:szCs w:val="22"/>
        </w:rPr>
        <w:t>Given the</w:t>
      </w:r>
      <w:r w:rsidRPr="00B5019A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>history</w:t>
      </w:r>
      <w:r w:rsidRPr="00B5019A">
        <w:rPr>
          <w:rFonts w:ascii="Arial" w:hAnsi="Arial" w:cs="Arial"/>
          <w:sz w:val="22"/>
          <w:szCs w:val="22"/>
          <w:shd w:val="clear" w:color="auto" w:fill="FFFFFF"/>
          <w:lang w:val="en-US"/>
        </w:rPr>
        <w:t>,</w:t>
      </w:r>
      <w:r w:rsidRPr="00B5019A">
        <w:rPr>
          <w:rFonts w:ascii="Arial" w:hAnsi="Arial" w:cs="Arial"/>
          <w:sz w:val="22"/>
          <w:szCs w:val="22"/>
        </w:rPr>
        <w:t xml:space="preserve"> dermatological </w:t>
      </w:r>
      <w:r w:rsidRPr="00B5019A">
        <w:rPr>
          <w:rFonts w:ascii="Arial" w:hAnsi="Arial" w:cs="Arial"/>
          <w:sz w:val="22"/>
          <w:szCs w:val="22"/>
          <w:shd w:val="clear" w:color="auto" w:fill="FFFFFF"/>
          <w:lang w:val="en-US"/>
        </w:rPr>
        <w:t>and n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>euroimaging</w:t>
      </w:r>
      <w:r w:rsidRPr="00B5019A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B5019A">
        <w:rPr>
          <w:rStyle w:val="Emphasis"/>
          <w:rFonts w:ascii="Arial" w:hAnsi="Arial" w:cs="Arial"/>
          <w:i w:val="0"/>
          <w:iCs w:val="0"/>
          <w:sz w:val="22"/>
          <w:szCs w:val="22"/>
        </w:rPr>
        <w:t>findings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4E3AB8" w:rsidRPr="004E3AB8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the </w:t>
      </w:r>
      <w:r w:rsidRPr="00B5019A">
        <w:rPr>
          <w:rStyle w:val="Emphasis"/>
          <w:rFonts w:ascii="Arial" w:hAnsi="Arial" w:cs="Arial"/>
          <w:i w:val="0"/>
          <w:iCs w:val="0"/>
          <w:sz w:val="22"/>
          <w:szCs w:val="22"/>
        </w:rPr>
        <w:t>diagnosis</w:t>
      </w:r>
      <w:r w:rsidRPr="00B5019A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 xml:space="preserve">of </w:t>
      </w:r>
      <w:r w:rsidRPr="00B5019A">
        <w:rPr>
          <w:rFonts w:ascii="Arial" w:eastAsia="Arial Unicode MS" w:hAnsi="Arial" w:cs="Arial"/>
          <w:sz w:val="22"/>
          <w:szCs w:val="22"/>
          <w:lang w:val="en-US"/>
        </w:rPr>
        <w:t>Urbach-Wiethe disease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 xml:space="preserve"> was</w:t>
      </w:r>
      <w:r w:rsidRPr="00B5019A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B5019A">
        <w:rPr>
          <w:rStyle w:val="Emphasis"/>
          <w:rFonts w:ascii="Arial" w:hAnsi="Arial" w:cs="Arial"/>
          <w:i w:val="0"/>
          <w:iCs w:val="0"/>
          <w:sz w:val="22"/>
          <w:szCs w:val="22"/>
        </w:rPr>
        <w:t>made</w:t>
      </w:r>
      <w:r w:rsidRPr="00B5019A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 xml:space="preserve">with further testing confirming </w:t>
      </w:r>
      <w:r w:rsidR="00E71C9E" w:rsidRPr="00C9179F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a novel 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 xml:space="preserve">mutation </w:t>
      </w:r>
      <w:r w:rsidR="00C9179F" w:rsidRPr="00C9179F">
        <w:rPr>
          <w:rFonts w:ascii="Arial" w:hAnsi="Arial" w:cs="Arial"/>
          <w:sz w:val="22"/>
          <w:szCs w:val="22"/>
          <w:shd w:val="clear" w:color="auto" w:fill="FFFFFF"/>
          <w:lang w:val="en-US"/>
        </w:rPr>
        <w:t>(</w:t>
      </w:r>
      <w:r w:rsidR="00C9179F" w:rsidRPr="00C9179F">
        <w:rPr>
          <w:rFonts w:ascii="Arial" w:hAnsi="Arial" w:cs="Arial"/>
          <w:sz w:val="22"/>
          <w:szCs w:val="22"/>
          <w:shd w:val="clear" w:color="auto" w:fill="FFFFFF"/>
        </w:rPr>
        <w:t>NM_004425:exon7:c.733_734del:p.C245fs</w:t>
      </w:r>
      <w:r w:rsidR="00C9179F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) in </w:t>
      </w:r>
      <w:r w:rsidRPr="00B5019A">
        <w:rPr>
          <w:rFonts w:ascii="Arial" w:hAnsi="Arial" w:cs="Arial"/>
          <w:sz w:val="22"/>
          <w:szCs w:val="22"/>
          <w:shd w:val="clear" w:color="auto" w:fill="FFFFFF"/>
          <w:lang w:val="en-US"/>
        </w:rPr>
        <w:t>the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 xml:space="preserve"> ECM1</w:t>
      </w:r>
      <w:r w:rsidRPr="00B5019A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gene. 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 xml:space="preserve">Subsequently, </w:t>
      </w:r>
      <w:r w:rsidRPr="00B5019A">
        <w:rPr>
          <w:rFonts w:ascii="Arial" w:hAnsi="Arial" w:cs="Arial"/>
          <w:sz w:val="22"/>
          <w:szCs w:val="22"/>
          <w:shd w:val="clear" w:color="auto" w:fill="FFFFFF"/>
          <w:lang w:val="en-US"/>
        </w:rPr>
        <w:t>the patient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 xml:space="preserve"> was</w:t>
      </w:r>
      <w:r w:rsidRPr="00B5019A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B5019A">
        <w:rPr>
          <w:rStyle w:val="Emphasis"/>
          <w:rFonts w:ascii="Arial" w:hAnsi="Arial" w:cs="Arial"/>
          <w:i w:val="0"/>
          <w:iCs w:val="0"/>
          <w:sz w:val="22"/>
          <w:szCs w:val="22"/>
        </w:rPr>
        <w:t>referred</w:t>
      </w:r>
      <w:r w:rsidRPr="00B5019A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 xml:space="preserve">to </w:t>
      </w:r>
      <w:r w:rsidRPr="00B5019A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a </w:t>
      </w:r>
      <w:r w:rsidRPr="00B5019A">
        <w:rPr>
          <w:rStyle w:val="Emphasis"/>
          <w:rFonts w:ascii="Arial" w:hAnsi="Arial" w:cs="Arial"/>
          <w:i w:val="0"/>
          <w:iCs w:val="0"/>
          <w:sz w:val="22"/>
          <w:szCs w:val="22"/>
        </w:rPr>
        <w:t>dermatologist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 xml:space="preserve"> and</w:t>
      </w:r>
      <w:r w:rsidRPr="00B5019A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</w:t>
      </w:r>
      <w:r w:rsidRPr="00B5019A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monitored by </w:t>
      </w:r>
      <w:r w:rsidR="004E3AB8" w:rsidRPr="004E3AB8"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  <w:t xml:space="preserve">a </w:t>
      </w:r>
      <w:r w:rsidRPr="00B5019A">
        <w:rPr>
          <w:rStyle w:val="Emphasis"/>
          <w:rFonts w:ascii="Arial" w:hAnsi="Arial" w:cs="Arial"/>
          <w:i w:val="0"/>
          <w:iCs w:val="0"/>
          <w:sz w:val="22"/>
          <w:szCs w:val="22"/>
        </w:rPr>
        <w:t>multidisciplinary follow-up</w:t>
      </w:r>
      <w:r w:rsidRPr="00B5019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A615A8A" w14:textId="77777777" w:rsidR="00B5019A" w:rsidRDefault="00B5019A" w:rsidP="00B5019A">
      <w:pPr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en-US"/>
        </w:rPr>
      </w:pPr>
    </w:p>
    <w:p w14:paraId="155ED020" w14:textId="77777777" w:rsidR="00106850" w:rsidRDefault="006354F6" w:rsidP="00B5019A">
      <w:pPr>
        <w:jc w:val="both"/>
      </w:pPr>
    </w:p>
    <w:sectPr w:rsidR="00106850" w:rsidSect="004C52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A00"/>
    <w:multiLevelType w:val="hybridMultilevel"/>
    <w:tmpl w:val="A10AA0EC"/>
    <w:lvl w:ilvl="0" w:tplc="51080ADA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35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24"/>
    <w:rsid w:val="00036EE3"/>
    <w:rsid w:val="00050DD8"/>
    <w:rsid w:val="0034445B"/>
    <w:rsid w:val="003B6F24"/>
    <w:rsid w:val="003C09E9"/>
    <w:rsid w:val="003C1EFA"/>
    <w:rsid w:val="004C52FC"/>
    <w:rsid w:val="004E3AB8"/>
    <w:rsid w:val="00601AF7"/>
    <w:rsid w:val="006354F6"/>
    <w:rsid w:val="006D0E5E"/>
    <w:rsid w:val="006E08DE"/>
    <w:rsid w:val="00A42DA5"/>
    <w:rsid w:val="00B5019A"/>
    <w:rsid w:val="00C9179F"/>
    <w:rsid w:val="00DE0ABB"/>
    <w:rsid w:val="00E7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B8988"/>
  <w15:chartTrackingRefBased/>
  <w15:docId w15:val="{A8355F9F-74C1-DE4B-8E6A-74B74B76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F2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B6F24"/>
    <w:rPr>
      <w:i/>
      <w:iCs/>
    </w:rPr>
  </w:style>
  <w:style w:type="character" w:customStyle="1" w:styleId="apple-converted-space">
    <w:name w:val="apple-converted-space"/>
    <w:basedOn w:val="DefaultParagraphFont"/>
    <w:rsid w:val="003B6F24"/>
  </w:style>
  <w:style w:type="paragraph" w:styleId="ListParagraph">
    <w:name w:val="List Paragraph"/>
    <w:basedOn w:val="Normal"/>
    <w:uiPriority w:val="34"/>
    <w:qFormat/>
    <w:rsid w:val="003B6F2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Flavio Marques Filho</cp:lastModifiedBy>
  <cp:revision>12</cp:revision>
  <dcterms:created xsi:type="dcterms:W3CDTF">2022-05-29T23:55:00Z</dcterms:created>
  <dcterms:modified xsi:type="dcterms:W3CDTF">2022-06-02T12:44:00Z</dcterms:modified>
</cp:coreProperties>
</file>